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447" w:rsidRDefault="00C84518" w:rsidP="00C84518">
      <w:pPr>
        <w:ind w:firstLine="720"/>
        <w:rPr>
          <w:b/>
        </w:rPr>
      </w:pPr>
      <w:r>
        <w:rPr>
          <w:b/>
        </w:rPr>
        <w:t xml:space="preserve">                                                        </w:t>
      </w:r>
      <w:r w:rsidR="00B93447">
        <w:rPr>
          <w:b/>
        </w:rPr>
        <w:t>MINUTES</w:t>
      </w:r>
    </w:p>
    <w:p w:rsidR="00B93447" w:rsidRDefault="00B93447" w:rsidP="00B93447">
      <w:pPr>
        <w:jc w:val="center"/>
        <w:rPr>
          <w:b/>
        </w:rPr>
      </w:pPr>
      <w:r>
        <w:rPr>
          <w:b/>
        </w:rPr>
        <w:t>WARRICK COUNTY DRAINAGE BOARD</w:t>
      </w:r>
    </w:p>
    <w:p w:rsidR="00B93447" w:rsidRDefault="00B93447" w:rsidP="00B93447">
      <w:pPr>
        <w:jc w:val="center"/>
        <w:rPr>
          <w:b/>
        </w:rPr>
      </w:pPr>
      <w:r>
        <w:rPr>
          <w:b/>
        </w:rPr>
        <w:t>&amp;</w:t>
      </w:r>
    </w:p>
    <w:p w:rsidR="00B93447" w:rsidRDefault="00B93447" w:rsidP="00B93447">
      <w:pPr>
        <w:jc w:val="center"/>
        <w:rPr>
          <w:b/>
        </w:rPr>
      </w:pPr>
      <w:r>
        <w:rPr>
          <w:b/>
        </w:rPr>
        <w:t>DEPARTMENT OF STORM WATER</w:t>
      </w:r>
    </w:p>
    <w:p w:rsidR="00B93447" w:rsidRDefault="00B17E86" w:rsidP="00B93447">
      <w:pPr>
        <w:jc w:val="center"/>
        <w:rPr>
          <w:b/>
        </w:rPr>
      </w:pPr>
      <w:r>
        <w:rPr>
          <w:b/>
        </w:rPr>
        <w:t>August 22</w:t>
      </w:r>
      <w:r w:rsidR="00B93447">
        <w:rPr>
          <w:b/>
        </w:rPr>
        <w:t>, 2022</w:t>
      </w:r>
    </w:p>
    <w:p w:rsidR="00B93447" w:rsidRDefault="00B93447" w:rsidP="00B93447">
      <w:pPr>
        <w:jc w:val="center"/>
      </w:pPr>
      <w:r>
        <w:t>Regular Session</w:t>
      </w:r>
    </w:p>
    <w:p w:rsidR="00B93447" w:rsidRDefault="00B93447" w:rsidP="00B93447">
      <w:pPr>
        <w:jc w:val="center"/>
      </w:pPr>
      <w:r>
        <w:t>Old Historic Courthouse</w:t>
      </w:r>
    </w:p>
    <w:p w:rsidR="00B93447" w:rsidRDefault="00B93447" w:rsidP="00B93447">
      <w:pPr>
        <w:jc w:val="center"/>
      </w:pPr>
      <w:r>
        <w:t>107 W. Locust St. Suite 303</w:t>
      </w:r>
    </w:p>
    <w:p w:rsidR="00B93447" w:rsidRDefault="00B93447" w:rsidP="00B93447">
      <w:pPr>
        <w:jc w:val="center"/>
      </w:pPr>
      <w:r>
        <w:t>Boonville, In 47601</w:t>
      </w:r>
    </w:p>
    <w:p w:rsidR="00B93447" w:rsidRDefault="00B93447" w:rsidP="00B93447">
      <w:pPr>
        <w:jc w:val="center"/>
      </w:pPr>
      <w:r>
        <w:t>812-897-6170</w:t>
      </w:r>
    </w:p>
    <w:p w:rsidR="00B93447" w:rsidRDefault="00B93447" w:rsidP="00B93447">
      <w:r>
        <w:t xml:space="preserve">                         </w:t>
      </w:r>
    </w:p>
    <w:p w:rsidR="00B93447" w:rsidRDefault="00B93447" w:rsidP="00B93447"/>
    <w:p w:rsidR="00B93447" w:rsidRDefault="00B93447" w:rsidP="00B93447">
      <w:r>
        <w:t xml:space="preserve">The Warrick County Drainage Board and Department of Storm Water met in regular session with </w:t>
      </w:r>
      <w:r w:rsidR="00FF7700">
        <w:t xml:space="preserve">Bob Johnson, President; </w:t>
      </w:r>
      <w:r>
        <w:t>Dan Saylor, Vice President; Terry Phillippe; Secretary; Morr</w:t>
      </w:r>
      <w:r w:rsidR="00FF7700">
        <w:t>ie Doll, Attorney; Steve Sherwood</w:t>
      </w:r>
      <w:r>
        <w:t>, Storm Water; Phil Baxter, Surveyo</w:t>
      </w:r>
      <w:r w:rsidR="00FF7700">
        <w:t>r</w:t>
      </w:r>
      <w:r w:rsidR="00B17E86">
        <w:t>, Jason Baxter, Deputy Surveyor</w:t>
      </w:r>
      <w:r>
        <w:t xml:space="preserve"> and Dana Upton, Recording Secretary</w:t>
      </w:r>
    </w:p>
    <w:p w:rsidR="00B93447" w:rsidRDefault="00B93447" w:rsidP="00B93447"/>
    <w:p w:rsidR="00B93447" w:rsidRDefault="00B93447" w:rsidP="00B93447">
      <w:r>
        <w:t xml:space="preserve">Present in the </w:t>
      </w:r>
      <w:r w:rsidR="00FF7700">
        <w:t xml:space="preserve">audience: </w:t>
      </w:r>
      <w:r w:rsidR="00B17E86">
        <w:t>Michael Stevenson and Bobby Howard</w:t>
      </w:r>
    </w:p>
    <w:p w:rsidR="004F37F0" w:rsidRDefault="004F37F0" w:rsidP="00B93447"/>
    <w:p w:rsidR="00596A02" w:rsidRDefault="00596A02" w:rsidP="00B93447"/>
    <w:p w:rsidR="00B93447" w:rsidRDefault="00B93447" w:rsidP="00B93447"/>
    <w:p w:rsidR="00B93447" w:rsidRDefault="00B93447" w:rsidP="00B93447">
      <w:pPr>
        <w:rPr>
          <w:b/>
          <w:u w:val="single"/>
        </w:rPr>
      </w:pPr>
      <w:r>
        <w:rPr>
          <w:b/>
          <w:u w:val="single"/>
        </w:rPr>
        <w:t>PLEDGE OF ALLEGIANCE:</w:t>
      </w:r>
    </w:p>
    <w:p w:rsidR="00B93447" w:rsidRDefault="00B93447" w:rsidP="00B93447"/>
    <w:p w:rsidR="00B93447" w:rsidRDefault="007868A7" w:rsidP="00B93447">
      <w:pPr>
        <w:rPr>
          <w:b/>
          <w:u w:val="single"/>
        </w:rPr>
      </w:pPr>
      <w:r>
        <w:t xml:space="preserve">President Bob </w:t>
      </w:r>
      <w:r w:rsidR="005958C0">
        <w:t>J</w:t>
      </w:r>
      <w:r w:rsidR="00B17E86">
        <w:t>ohnson: We will call the August 22</w:t>
      </w:r>
      <w:r w:rsidR="00B17E86" w:rsidRPr="00B17E86">
        <w:rPr>
          <w:vertAlign w:val="superscript"/>
        </w:rPr>
        <w:t>nd</w:t>
      </w:r>
      <w:r w:rsidR="005958C0">
        <w:t xml:space="preserve"> </w:t>
      </w:r>
      <w:r w:rsidR="00B93447">
        <w:t>2022 Drainage Board Session to order if you will all stand and recite the pledge.</w:t>
      </w:r>
    </w:p>
    <w:p w:rsidR="00B93447" w:rsidRDefault="00B93447" w:rsidP="00B93447">
      <w:pPr>
        <w:rPr>
          <w:b/>
          <w:u w:val="single"/>
        </w:rPr>
      </w:pPr>
    </w:p>
    <w:p w:rsidR="00B93447" w:rsidRDefault="00B93447" w:rsidP="00B93447">
      <w:pPr>
        <w:rPr>
          <w:b/>
          <w:u w:val="single"/>
        </w:rPr>
      </w:pPr>
      <w:r>
        <w:rPr>
          <w:b/>
          <w:u w:val="single"/>
        </w:rPr>
        <w:t>APPROVAL OF MINUTES</w:t>
      </w:r>
    </w:p>
    <w:p w:rsidR="00B93447" w:rsidRDefault="00B93447" w:rsidP="00B93447">
      <w:pPr>
        <w:rPr>
          <w:b/>
          <w:u w:val="single"/>
        </w:rPr>
      </w:pPr>
    </w:p>
    <w:p w:rsidR="00B93447" w:rsidRDefault="007868A7" w:rsidP="00B93447">
      <w:r>
        <w:t>President Bob Johnson</w:t>
      </w:r>
      <w:r w:rsidR="005958C0">
        <w:t>: First we hav</w:t>
      </w:r>
      <w:r w:rsidR="00E93050">
        <w:t xml:space="preserve">e approval of minutes for </w:t>
      </w:r>
      <w:r w:rsidR="004B78D0">
        <w:t>August 8</w:t>
      </w:r>
      <w:r w:rsidR="004B78D0" w:rsidRPr="004B78D0">
        <w:rPr>
          <w:vertAlign w:val="superscript"/>
        </w:rPr>
        <w:t>th</w:t>
      </w:r>
      <w:r w:rsidR="004B78D0">
        <w:t>, 2022</w:t>
      </w:r>
      <w:r w:rsidR="005958C0">
        <w:t>.</w:t>
      </w:r>
    </w:p>
    <w:p w:rsidR="00B93447" w:rsidRDefault="00B93447" w:rsidP="00B93447"/>
    <w:p w:rsidR="00B93447" w:rsidRDefault="007868A7" w:rsidP="00B93447">
      <w:r>
        <w:t>Commissioner</w:t>
      </w:r>
      <w:r w:rsidR="00A9244E">
        <w:t xml:space="preserve"> Terry Phillippe</w:t>
      </w:r>
      <w:r>
        <w:t>:</w:t>
      </w:r>
      <w:r w:rsidR="00B93447">
        <w:t xml:space="preserve"> </w:t>
      </w:r>
      <w:r w:rsidR="004B78D0">
        <w:t>I make a motion to approve the minutes</w:t>
      </w:r>
      <w:r w:rsidR="00A9244E">
        <w:t>.</w:t>
      </w:r>
    </w:p>
    <w:p w:rsidR="00A9244E" w:rsidRDefault="00A9244E" w:rsidP="00B93447"/>
    <w:p w:rsidR="004B78D0" w:rsidRDefault="004B78D0" w:rsidP="004B78D0">
      <w:r>
        <w:t>Commissioner Dan Saylor: Second</w:t>
      </w:r>
    </w:p>
    <w:p w:rsidR="004B78D0" w:rsidRDefault="004B78D0" w:rsidP="00B93447"/>
    <w:p w:rsidR="00E34190" w:rsidRDefault="00A9244E" w:rsidP="00B93447">
      <w:r>
        <w:t xml:space="preserve">President Bob Johnson: All in favor? </w:t>
      </w:r>
      <w:r w:rsidR="00E34190">
        <w:t>M</w:t>
      </w:r>
      <w:r w:rsidR="005958C0">
        <w:t>otion carries 3-0.</w:t>
      </w:r>
    </w:p>
    <w:p w:rsidR="00E34190" w:rsidRDefault="00E34190" w:rsidP="00B93447"/>
    <w:p w:rsidR="00934DCB" w:rsidRDefault="00934DCB"/>
    <w:p w:rsidR="008523DC" w:rsidRDefault="004B78D0" w:rsidP="008523DC">
      <w:pPr>
        <w:rPr>
          <w:b/>
          <w:u w:val="single"/>
        </w:rPr>
      </w:pPr>
      <w:r>
        <w:rPr>
          <w:b/>
          <w:u w:val="single"/>
        </w:rPr>
        <w:t>Chris Combs- Magnolia Place (TBD)</w:t>
      </w:r>
    </w:p>
    <w:p w:rsidR="004B78D0" w:rsidRDefault="004B78D0" w:rsidP="008523DC">
      <w:pPr>
        <w:rPr>
          <w:b/>
          <w:u w:val="single"/>
        </w:rPr>
      </w:pPr>
    </w:p>
    <w:p w:rsidR="004B78D0" w:rsidRDefault="004B78D0" w:rsidP="008523DC">
      <w:r>
        <w:t>**</w:t>
      </w:r>
      <w:r w:rsidR="00596A02">
        <w:t>Please note the Developer (Chris Combs) nor the Designer (Morley) appeared for the scheduled meeting.**</w:t>
      </w:r>
    </w:p>
    <w:p w:rsidR="00596A02" w:rsidRDefault="00596A02" w:rsidP="008523DC"/>
    <w:p w:rsidR="00596A02" w:rsidRDefault="00596A02" w:rsidP="008523DC">
      <w:r>
        <w:t>The first item discussed was the Surety that was previously granted an extension that is set to expire at the end of the month followed by a list of items that still needed to be done by the Developer.</w:t>
      </w:r>
    </w:p>
    <w:p w:rsidR="00596A02" w:rsidRDefault="00596A02" w:rsidP="008523DC">
      <w:r>
        <w:lastRenderedPageBreak/>
        <w:t>Mr. Sher</w:t>
      </w:r>
      <w:r w:rsidR="000A7BA2">
        <w:t>wood then passed out snap shots</w:t>
      </w:r>
      <w:r>
        <w:t xml:space="preserve"> of the video tape that was submitted by Chris Combs for the inspection of the underground retention basin</w:t>
      </w:r>
      <w:r w:rsidR="000A7BA2">
        <w:t>s</w:t>
      </w:r>
      <w:r>
        <w:t>. These snapshots illustrate an undisclosed thickness of mud and debris that have accumulated over the aggregate base floor of the underground retention basin</w:t>
      </w:r>
      <w:r w:rsidR="000A7BA2">
        <w:t>,</w:t>
      </w:r>
      <w:r>
        <w:t xml:space="preserve"> thus preventing the water from </w:t>
      </w:r>
      <w:r w:rsidR="00612EF1">
        <w:t>percolating through aggregate</w:t>
      </w:r>
      <w:r w:rsidR="000A7BA2">
        <w:t xml:space="preserve"> base</w:t>
      </w:r>
      <w:r w:rsidR="00612EF1">
        <w:t xml:space="preserve"> and into the ground. The undisclosed thickness of mud essentially seals</w:t>
      </w:r>
      <w:r w:rsidR="000A7BA2">
        <w:t xml:space="preserve"> off</w:t>
      </w:r>
      <w:r w:rsidR="00612EF1">
        <w:t xml:space="preserve"> the water</w:t>
      </w:r>
      <w:r w:rsidR="000A7BA2">
        <w:t xml:space="preserve"> from absorbing into the ground</w:t>
      </w:r>
      <w:r w:rsidR="00612EF1">
        <w:t xml:space="preserve">. It was also noted that the video submitted by Mr. Combs reflected the camera only entering the underground retention basin chambers at 2 locations and 2 fixed points. It did not reflect a complete inspection through </w:t>
      </w:r>
      <w:r w:rsidR="00486C0C">
        <w:t>the entirety of the underground retention basin</w:t>
      </w:r>
      <w:r w:rsidR="000A7BA2">
        <w:t>s</w:t>
      </w:r>
      <w:r w:rsidR="00486C0C">
        <w:t>.</w:t>
      </w:r>
      <w:r w:rsidR="00DC7FBB">
        <w:t xml:space="preserve"> It was questioned whether or not the underground retention basin</w:t>
      </w:r>
      <w:r w:rsidR="000A7BA2">
        <w:t xml:space="preserve">s are </w:t>
      </w:r>
      <w:r w:rsidR="00DC7FBB">
        <w:t xml:space="preserve">operating as they were designed to by his Design Engineer.  </w:t>
      </w:r>
      <w:r w:rsidR="00D927F8">
        <w:t>Some key information points mentioned are as follows.</w:t>
      </w:r>
    </w:p>
    <w:p w:rsidR="00DC7FBB" w:rsidRDefault="00DC7FBB" w:rsidP="008523DC"/>
    <w:p w:rsidR="00DC7FBB" w:rsidRDefault="00DC7FBB" w:rsidP="008523DC">
      <w:r>
        <w:t xml:space="preserve">Mr. Sherwood wrote a letter in 2016 before development was constructed explaining that erosion control was critical so that no mud or debris would enter the underground retention basin. </w:t>
      </w:r>
    </w:p>
    <w:p w:rsidR="00DC7FBB" w:rsidRDefault="00DC7FBB" w:rsidP="008523DC"/>
    <w:p w:rsidR="00DC7FBB" w:rsidRDefault="00DC7FBB" w:rsidP="008523DC">
      <w:r>
        <w:t>Approximately 30 of the 72 total lots h</w:t>
      </w:r>
      <w:r w:rsidR="000E7D7D">
        <w:t>ave an</w:t>
      </w:r>
      <w:r w:rsidR="00A4354D">
        <w:t xml:space="preserve"> underground retention basin</w:t>
      </w:r>
      <w:r w:rsidR="000A7BA2">
        <w:t>s</w:t>
      </w:r>
      <w:r w:rsidR="00A4354D">
        <w:t xml:space="preserve"> contained in an easement at the rear of their parcels.</w:t>
      </w:r>
    </w:p>
    <w:p w:rsidR="00D927F8" w:rsidRDefault="00D927F8" w:rsidP="008523DC"/>
    <w:p w:rsidR="00D927F8" w:rsidRDefault="00D927F8" w:rsidP="008523DC">
      <w:r>
        <w:t>There is a street inlet that has not been corrected that was initially pointed out in the 2019 report. The Street inlet is labeled on the plans as CI#512.</w:t>
      </w:r>
    </w:p>
    <w:p w:rsidR="00D927F8" w:rsidRDefault="00D927F8" w:rsidP="008523DC"/>
    <w:p w:rsidR="00D927F8" w:rsidRPr="004B78D0" w:rsidRDefault="00D927F8" w:rsidP="008523DC">
      <w:r>
        <w:t xml:space="preserve">There are 17 </w:t>
      </w:r>
      <w:r w:rsidR="000A7BA2">
        <w:t xml:space="preserve">various </w:t>
      </w:r>
      <w:r>
        <w:t>drainage swales along the perimeter of the subdivision that have not been verified that they were constructed to their design slope or if they are functioning per the design.  Bobby Howard is to address remaining street issues at the Commissioners Meeting.</w:t>
      </w:r>
    </w:p>
    <w:p w:rsidR="00E34190" w:rsidRDefault="00E34190"/>
    <w:p w:rsidR="00D927F8" w:rsidRDefault="00D927F8">
      <w:r>
        <w:t>The Commissioners voted and instructed the Drainage Board Attorney Morrie Doll to send a letter to Mr. Combs requesting that he</w:t>
      </w:r>
      <w:r w:rsidR="000A7BA2">
        <w:t xml:space="preserve"> produce a copy of the letter Mr. Combs</w:t>
      </w:r>
      <w:r>
        <w:t xml:space="preserve"> was supposed to draft and deliver to the lot owners notifying them that they have </w:t>
      </w:r>
      <w:r w:rsidR="0059075A">
        <w:t>an</w:t>
      </w:r>
      <w:r>
        <w:t xml:space="preserve"> underground retention basin in their </w:t>
      </w:r>
      <w:r w:rsidR="000A7BA2">
        <w:t xml:space="preserve">rear </w:t>
      </w:r>
      <w:r>
        <w:t>yard. Steve talked to 2 residents who stated they have not received any kind of letter to date regarding this.  Revisions are being made to the Cove</w:t>
      </w:r>
      <w:r w:rsidR="000A7BA2">
        <w:t xml:space="preserve">nants and Restrictions but the residents </w:t>
      </w:r>
      <w:r>
        <w:t>have not received anything about that either.</w:t>
      </w:r>
    </w:p>
    <w:p w:rsidR="00D927F8" w:rsidRDefault="00D927F8"/>
    <w:p w:rsidR="00D927F8" w:rsidRDefault="00D927F8">
      <w:r>
        <w:t>The Surety was extended for 1 year and Morrie will be requesting a copy of the letter.</w:t>
      </w:r>
    </w:p>
    <w:p w:rsidR="00D927F8" w:rsidRDefault="00D927F8"/>
    <w:p w:rsidR="00F022E0" w:rsidRPr="00C97709" w:rsidRDefault="00F022E0" w:rsidP="008523DC"/>
    <w:p w:rsidR="008523DC" w:rsidRDefault="008523DC"/>
    <w:p w:rsidR="008523DC" w:rsidRDefault="008523DC" w:rsidP="008523DC">
      <w:pPr>
        <w:rPr>
          <w:b/>
          <w:u w:val="single"/>
        </w:rPr>
      </w:pPr>
      <w:r>
        <w:rPr>
          <w:b/>
          <w:u w:val="single"/>
        </w:rPr>
        <w:t xml:space="preserve">CLAIMS: </w:t>
      </w:r>
    </w:p>
    <w:p w:rsidR="008523DC" w:rsidRDefault="008523DC" w:rsidP="008523DC">
      <w:pPr>
        <w:rPr>
          <w:b/>
          <w:u w:val="single"/>
        </w:rPr>
      </w:pPr>
    </w:p>
    <w:p w:rsidR="008523DC" w:rsidRDefault="00131A09" w:rsidP="008523DC">
      <w:r>
        <w:t>President Bob Johnson: Next we have claims fo</w:t>
      </w:r>
      <w:r w:rsidR="007023A2">
        <w:t>r a total of $208.62</w:t>
      </w:r>
    </w:p>
    <w:p w:rsidR="00131A09" w:rsidRDefault="00131A09" w:rsidP="008523DC"/>
    <w:p w:rsidR="007023A2" w:rsidRDefault="007023A2" w:rsidP="008523DC">
      <w:r>
        <w:t>Commissioner Dan Saylor: I make a motion to pay the claims.</w:t>
      </w:r>
    </w:p>
    <w:p w:rsidR="007023A2" w:rsidRDefault="007023A2" w:rsidP="008523DC"/>
    <w:p w:rsidR="007023A2" w:rsidRDefault="007023A2" w:rsidP="008523DC">
      <w:r>
        <w:t>Commissioner Terry Phillippe: Second.</w:t>
      </w:r>
    </w:p>
    <w:p w:rsidR="00131A09" w:rsidRDefault="00131A09" w:rsidP="008523DC"/>
    <w:p w:rsidR="00131A09" w:rsidRDefault="00131A09" w:rsidP="008523DC">
      <w:r>
        <w:t>President Bob Johnson: All in favor. 3-0</w:t>
      </w:r>
    </w:p>
    <w:p w:rsidR="00131A09" w:rsidRPr="00131A09" w:rsidRDefault="00131A09" w:rsidP="008523DC"/>
    <w:p w:rsidR="008523DC" w:rsidRDefault="008523DC"/>
    <w:p w:rsidR="008523DC" w:rsidRDefault="008523DC" w:rsidP="008523DC">
      <w:pPr>
        <w:rPr>
          <w:b/>
          <w:u w:val="single"/>
        </w:rPr>
      </w:pPr>
      <w:r>
        <w:rPr>
          <w:b/>
          <w:u w:val="single"/>
        </w:rPr>
        <w:lastRenderedPageBreak/>
        <w:t>OTHER BUSINESS:</w:t>
      </w:r>
    </w:p>
    <w:p w:rsidR="008523DC" w:rsidRDefault="008523DC" w:rsidP="008523DC">
      <w:pPr>
        <w:rPr>
          <w:b/>
          <w:u w:val="single"/>
        </w:rPr>
      </w:pPr>
    </w:p>
    <w:p w:rsidR="00940DD7" w:rsidRDefault="00B60BDF" w:rsidP="008523DC">
      <w:r>
        <w:t>President Bob Johnson: Anything else for Drainage Board?</w:t>
      </w:r>
    </w:p>
    <w:p w:rsidR="00002B90" w:rsidRDefault="00002B90" w:rsidP="008523DC"/>
    <w:p w:rsidR="00940DD7" w:rsidRDefault="00940DD7" w:rsidP="008523DC"/>
    <w:p w:rsidR="00131A09" w:rsidRPr="00131A09" w:rsidRDefault="00131A09" w:rsidP="008523DC"/>
    <w:p w:rsidR="008523DC" w:rsidRDefault="00ED4DD7" w:rsidP="008523DC">
      <w:pPr>
        <w:rPr>
          <w:b/>
          <w:u w:val="single"/>
        </w:rPr>
      </w:pPr>
      <w:r>
        <w:rPr>
          <w:b/>
          <w:u w:val="single"/>
        </w:rPr>
        <w:t>STORM WATER DEPARTMENT</w:t>
      </w:r>
    </w:p>
    <w:p w:rsidR="008523DC" w:rsidRDefault="008523DC"/>
    <w:p w:rsidR="008523DC" w:rsidRDefault="00D927F8">
      <w:r>
        <w:t xml:space="preserve">Waterfront at Old Hickory- Blue Water Court Drainage Improvement Project. 2 Bids were </w:t>
      </w:r>
      <w:r w:rsidR="00370A60">
        <w:t>opened and reviewed by Morrie Doll. The first bid was from Deig Brothers in the amount of $179,230.00 and the second bid was from Ragle Inc. in the amount of $145,000.00.  The Board voted 3-0 to award to the low bidder Ragle Inc.</w:t>
      </w:r>
    </w:p>
    <w:p w:rsidR="00370A60" w:rsidRDefault="00370A60"/>
    <w:p w:rsidR="00370A60" w:rsidRDefault="00370A60">
      <w:r>
        <w:t>Steve Sherwood updated the Board on the Fuquay Road Project. Everything is on schedule.</w:t>
      </w:r>
    </w:p>
    <w:p w:rsidR="00B60BDF" w:rsidRDefault="00B60BDF"/>
    <w:p w:rsidR="00420048" w:rsidRDefault="00420048"/>
    <w:p w:rsidR="00187372" w:rsidRDefault="00187372"/>
    <w:p w:rsidR="008A6457" w:rsidRDefault="008A6457"/>
    <w:p w:rsidR="008523DC" w:rsidRDefault="008523DC"/>
    <w:p w:rsidR="008523DC" w:rsidRDefault="008523DC">
      <w:pPr>
        <w:rPr>
          <w:b/>
          <w:u w:val="single"/>
        </w:rPr>
      </w:pPr>
      <w:r>
        <w:rPr>
          <w:b/>
          <w:u w:val="single"/>
        </w:rPr>
        <w:t>MOTION TO ADJOURN/RECESS:</w:t>
      </w:r>
    </w:p>
    <w:p w:rsidR="005C4B0A" w:rsidRDefault="005C4B0A">
      <w:pPr>
        <w:rPr>
          <w:b/>
          <w:u w:val="single"/>
        </w:rPr>
      </w:pPr>
    </w:p>
    <w:p w:rsidR="005C4B0A" w:rsidRDefault="00370A60">
      <w:r>
        <w:t>Commissioner Terry Phillippe: I make a motion to adjourn.</w:t>
      </w:r>
    </w:p>
    <w:p w:rsidR="00370A60" w:rsidRDefault="00370A60"/>
    <w:p w:rsidR="00370A60" w:rsidRDefault="00370A60">
      <w:r>
        <w:t>Commissioner Dan Saylor: Second</w:t>
      </w:r>
    </w:p>
    <w:p w:rsidR="008A6457" w:rsidRDefault="008A6457"/>
    <w:p w:rsidR="005C4B0A" w:rsidRDefault="008A6457">
      <w:r>
        <w:t xml:space="preserve">President Bob Johnson: </w:t>
      </w:r>
      <w:r w:rsidR="005C4B0A">
        <w:t xml:space="preserve"> All in favor. 3-0</w:t>
      </w:r>
    </w:p>
    <w:p w:rsidR="005C4B0A" w:rsidRDefault="005C4B0A"/>
    <w:p w:rsidR="005C4B0A" w:rsidRDefault="005C4B0A"/>
    <w:p w:rsidR="005C4B0A" w:rsidRDefault="005C4B0A"/>
    <w:sectPr w:rsidR="005C4B0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7DD" w:rsidRDefault="00A317DD" w:rsidP="00AD5CC9">
      <w:r>
        <w:separator/>
      </w:r>
    </w:p>
  </w:endnote>
  <w:endnote w:type="continuationSeparator" w:id="0">
    <w:p w:rsidR="00A317DD" w:rsidRDefault="00A317DD" w:rsidP="00AD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CC9" w:rsidRDefault="00AD5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189580"/>
      <w:docPartObj>
        <w:docPartGallery w:val="Page Numbers (Bottom of Page)"/>
        <w:docPartUnique/>
      </w:docPartObj>
    </w:sdtPr>
    <w:sdtEndPr>
      <w:rPr>
        <w:noProof/>
      </w:rPr>
    </w:sdtEndPr>
    <w:sdtContent>
      <w:p w:rsidR="00AD5CC9" w:rsidRDefault="00AD5CC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D5CC9" w:rsidRDefault="00AD5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CC9" w:rsidRDefault="00AD5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7DD" w:rsidRDefault="00A317DD" w:rsidP="00AD5CC9">
      <w:r>
        <w:separator/>
      </w:r>
    </w:p>
  </w:footnote>
  <w:footnote w:type="continuationSeparator" w:id="0">
    <w:p w:rsidR="00A317DD" w:rsidRDefault="00A317DD" w:rsidP="00AD5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CC9" w:rsidRDefault="00AD5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CC9" w:rsidRDefault="00AD5CC9">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CC9" w:rsidRDefault="00AD5C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47"/>
    <w:rsid w:val="00002B90"/>
    <w:rsid w:val="0000631E"/>
    <w:rsid w:val="000464EA"/>
    <w:rsid w:val="0006654E"/>
    <w:rsid w:val="000A7BA2"/>
    <w:rsid w:val="000E7D7D"/>
    <w:rsid w:val="00131A09"/>
    <w:rsid w:val="00137501"/>
    <w:rsid w:val="0016693F"/>
    <w:rsid w:val="00187372"/>
    <w:rsid w:val="001A62FD"/>
    <w:rsid w:val="001C0D12"/>
    <w:rsid w:val="001F58E2"/>
    <w:rsid w:val="0025536F"/>
    <w:rsid w:val="00273629"/>
    <w:rsid w:val="002E44AC"/>
    <w:rsid w:val="002F2CAE"/>
    <w:rsid w:val="002F34DD"/>
    <w:rsid w:val="002F42C6"/>
    <w:rsid w:val="00305A07"/>
    <w:rsid w:val="00331762"/>
    <w:rsid w:val="00356F95"/>
    <w:rsid w:val="00366A6C"/>
    <w:rsid w:val="00370A60"/>
    <w:rsid w:val="003764D2"/>
    <w:rsid w:val="003877AC"/>
    <w:rsid w:val="003B5CA8"/>
    <w:rsid w:val="003C5322"/>
    <w:rsid w:val="003D77CF"/>
    <w:rsid w:val="003F5D8D"/>
    <w:rsid w:val="00420048"/>
    <w:rsid w:val="00425325"/>
    <w:rsid w:val="00426BFC"/>
    <w:rsid w:val="00484D05"/>
    <w:rsid w:val="00486C0C"/>
    <w:rsid w:val="004B08AA"/>
    <w:rsid w:val="004B78D0"/>
    <w:rsid w:val="004C53CE"/>
    <w:rsid w:val="004F37F0"/>
    <w:rsid w:val="0051608A"/>
    <w:rsid w:val="005762D3"/>
    <w:rsid w:val="00576B85"/>
    <w:rsid w:val="00585E2B"/>
    <w:rsid w:val="0059075A"/>
    <w:rsid w:val="005958C0"/>
    <w:rsid w:val="00596A02"/>
    <w:rsid w:val="005C4B0A"/>
    <w:rsid w:val="006018E1"/>
    <w:rsid w:val="00612EF1"/>
    <w:rsid w:val="00622C7E"/>
    <w:rsid w:val="00651BA4"/>
    <w:rsid w:val="00660803"/>
    <w:rsid w:val="00675C8D"/>
    <w:rsid w:val="006777EC"/>
    <w:rsid w:val="006C7583"/>
    <w:rsid w:val="007023A2"/>
    <w:rsid w:val="007262FE"/>
    <w:rsid w:val="00740CE8"/>
    <w:rsid w:val="007626D1"/>
    <w:rsid w:val="00770AFD"/>
    <w:rsid w:val="00770DDC"/>
    <w:rsid w:val="007868A7"/>
    <w:rsid w:val="007955DD"/>
    <w:rsid w:val="007A7743"/>
    <w:rsid w:val="007D6DE2"/>
    <w:rsid w:val="007D73A3"/>
    <w:rsid w:val="007F09EA"/>
    <w:rsid w:val="007F4BEE"/>
    <w:rsid w:val="008069F1"/>
    <w:rsid w:val="00811574"/>
    <w:rsid w:val="00830E86"/>
    <w:rsid w:val="0083629E"/>
    <w:rsid w:val="008523DC"/>
    <w:rsid w:val="008536E5"/>
    <w:rsid w:val="00866ABE"/>
    <w:rsid w:val="00896CBB"/>
    <w:rsid w:val="008A6457"/>
    <w:rsid w:val="008B3079"/>
    <w:rsid w:val="008C1993"/>
    <w:rsid w:val="009176DE"/>
    <w:rsid w:val="00924366"/>
    <w:rsid w:val="00934DCB"/>
    <w:rsid w:val="00940DD7"/>
    <w:rsid w:val="00976559"/>
    <w:rsid w:val="009952DC"/>
    <w:rsid w:val="00A317DD"/>
    <w:rsid w:val="00A4354D"/>
    <w:rsid w:val="00A47465"/>
    <w:rsid w:val="00A562B0"/>
    <w:rsid w:val="00A72867"/>
    <w:rsid w:val="00A832F3"/>
    <w:rsid w:val="00A9244E"/>
    <w:rsid w:val="00A95A1D"/>
    <w:rsid w:val="00AA39A6"/>
    <w:rsid w:val="00AC26F2"/>
    <w:rsid w:val="00AD5CC9"/>
    <w:rsid w:val="00AF3E2C"/>
    <w:rsid w:val="00B02FAE"/>
    <w:rsid w:val="00B17E86"/>
    <w:rsid w:val="00B2475A"/>
    <w:rsid w:val="00B3516A"/>
    <w:rsid w:val="00B426A5"/>
    <w:rsid w:val="00B60A58"/>
    <w:rsid w:val="00B60BDF"/>
    <w:rsid w:val="00B618A3"/>
    <w:rsid w:val="00B74323"/>
    <w:rsid w:val="00B901C5"/>
    <w:rsid w:val="00B93447"/>
    <w:rsid w:val="00BA0DAE"/>
    <w:rsid w:val="00C242A6"/>
    <w:rsid w:val="00C34E2D"/>
    <w:rsid w:val="00C56B8A"/>
    <w:rsid w:val="00C84518"/>
    <w:rsid w:val="00C97709"/>
    <w:rsid w:val="00CC2ED3"/>
    <w:rsid w:val="00CC4DFB"/>
    <w:rsid w:val="00CE090B"/>
    <w:rsid w:val="00D06488"/>
    <w:rsid w:val="00D16699"/>
    <w:rsid w:val="00D631A2"/>
    <w:rsid w:val="00D86F2F"/>
    <w:rsid w:val="00D927F8"/>
    <w:rsid w:val="00DC709D"/>
    <w:rsid w:val="00DC7BFE"/>
    <w:rsid w:val="00DC7FBB"/>
    <w:rsid w:val="00E14E21"/>
    <w:rsid w:val="00E20FA3"/>
    <w:rsid w:val="00E34190"/>
    <w:rsid w:val="00E37B0F"/>
    <w:rsid w:val="00E81DB2"/>
    <w:rsid w:val="00E93050"/>
    <w:rsid w:val="00EB07A9"/>
    <w:rsid w:val="00ED4DD7"/>
    <w:rsid w:val="00F022E0"/>
    <w:rsid w:val="00F60459"/>
    <w:rsid w:val="00F8114F"/>
    <w:rsid w:val="00F86852"/>
    <w:rsid w:val="00FF7337"/>
    <w:rsid w:val="00FF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09F4"/>
  <w15:chartTrackingRefBased/>
  <w15:docId w15:val="{0B0E4111-21A1-4CB1-A284-9D7CCE73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4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CC9"/>
    <w:pPr>
      <w:tabs>
        <w:tab w:val="center" w:pos="4680"/>
        <w:tab w:val="right" w:pos="9360"/>
      </w:tabs>
    </w:pPr>
  </w:style>
  <w:style w:type="character" w:customStyle="1" w:styleId="HeaderChar">
    <w:name w:val="Header Char"/>
    <w:basedOn w:val="DefaultParagraphFont"/>
    <w:link w:val="Header"/>
    <w:uiPriority w:val="99"/>
    <w:rsid w:val="00AD5CC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5CC9"/>
    <w:pPr>
      <w:tabs>
        <w:tab w:val="center" w:pos="4680"/>
        <w:tab w:val="right" w:pos="9360"/>
      </w:tabs>
    </w:pPr>
  </w:style>
  <w:style w:type="character" w:customStyle="1" w:styleId="FooterChar">
    <w:name w:val="Footer Char"/>
    <w:basedOn w:val="DefaultParagraphFont"/>
    <w:link w:val="Footer"/>
    <w:uiPriority w:val="99"/>
    <w:rsid w:val="00AD5C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90803">
      <w:bodyDiv w:val="1"/>
      <w:marLeft w:val="0"/>
      <w:marRight w:val="0"/>
      <w:marTop w:val="0"/>
      <w:marBottom w:val="0"/>
      <w:divBdr>
        <w:top w:val="none" w:sz="0" w:space="0" w:color="auto"/>
        <w:left w:val="none" w:sz="0" w:space="0" w:color="auto"/>
        <w:bottom w:val="none" w:sz="0" w:space="0" w:color="auto"/>
        <w:right w:val="none" w:sz="0" w:space="0" w:color="auto"/>
      </w:divBdr>
    </w:div>
    <w:div w:id="1233807559">
      <w:bodyDiv w:val="1"/>
      <w:marLeft w:val="0"/>
      <w:marRight w:val="0"/>
      <w:marTop w:val="0"/>
      <w:marBottom w:val="0"/>
      <w:divBdr>
        <w:top w:val="none" w:sz="0" w:space="0" w:color="auto"/>
        <w:left w:val="none" w:sz="0" w:space="0" w:color="auto"/>
        <w:bottom w:val="none" w:sz="0" w:space="0" w:color="auto"/>
        <w:right w:val="none" w:sz="0" w:space="0" w:color="auto"/>
      </w:divBdr>
    </w:div>
    <w:div w:id="1356466375">
      <w:bodyDiv w:val="1"/>
      <w:marLeft w:val="0"/>
      <w:marRight w:val="0"/>
      <w:marTop w:val="0"/>
      <w:marBottom w:val="0"/>
      <w:divBdr>
        <w:top w:val="none" w:sz="0" w:space="0" w:color="auto"/>
        <w:left w:val="none" w:sz="0" w:space="0" w:color="auto"/>
        <w:bottom w:val="none" w:sz="0" w:space="0" w:color="auto"/>
        <w:right w:val="none" w:sz="0" w:space="0" w:color="auto"/>
      </w:divBdr>
    </w:div>
    <w:div w:id="1508205036">
      <w:bodyDiv w:val="1"/>
      <w:marLeft w:val="0"/>
      <w:marRight w:val="0"/>
      <w:marTop w:val="0"/>
      <w:marBottom w:val="0"/>
      <w:divBdr>
        <w:top w:val="none" w:sz="0" w:space="0" w:color="auto"/>
        <w:left w:val="none" w:sz="0" w:space="0" w:color="auto"/>
        <w:bottom w:val="none" w:sz="0" w:space="0" w:color="auto"/>
        <w:right w:val="none" w:sz="0" w:space="0" w:color="auto"/>
      </w:divBdr>
    </w:div>
    <w:div w:id="1530874379">
      <w:bodyDiv w:val="1"/>
      <w:marLeft w:val="0"/>
      <w:marRight w:val="0"/>
      <w:marTop w:val="0"/>
      <w:marBottom w:val="0"/>
      <w:divBdr>
        <w:top w:val="none" w:sz="0" w:space="0" w:color="auto"/>
        <w:left w:val="none" w:sz="0" w:space="0" w:color="auto"/>
        <w:bottom w:val="none" w:sz="0" w:space="0" w:color="auto"/>
        <w:right w:val="none" w:sz="0" w:space="0" w:color="auto"/>
      </w:divBdr>
    </w:div>
    <w:div w:id="201622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B0B94-D2FB-4E5E-9EAA-F97CB8E6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Upton</dc:creator>
  <cp:keywords/>
  <dc:description/>
  <cp:lastModifiedBy>Dana Upton</cp:lastModifiedBy>
  <cp:revision>14</cp:revision>
  <cp:lastPrinted>2022-08-29T14:21:00Z</cp:lastPrinted>
  <dcterms:created xsi:type="dcterms:W3CDTF">2022-08-23T13:09:00Z</dcterms:created>
  <dcterms:modified xsi:type="dcterms:W3CDTF">2022-08-29T14:23:00Z</dcterms:modified>
</cp:coreProperties>
</file>