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3F26D" w14:textId="77777777" w:rsidR="008F734B" w:rsidRDefault="008F734B" w:rsidP="008F734B">
      <w:pPr>
        <w:spacing w:after="0" w:line="240" w:lineRule="auto"/>
        <w:jc w:val="center"/>
        <w:rPr>
          <w:rFonts w:ascii="Times New Roman" w:hAnsi="Times New Roman"/>
        </w:rPr>
      </w:pPr>
      <w:r>
        <w:rPr>
          <w:rFonts w:ascii="Times New Roman" w:hAnsi="Times New Roman"/>
        </w:rPr>
        <w:t>Applicants are reminded that all Return Receipts</w:t>
      </w:r>
    </w:p>
    <w:p w14:paraId="7157EF8D" w14:textId="77777777" w:rsidR="008F734B" w:rsidRDefault="008F734B" w:rsidP="008F734B">
      <w:pPr>
        <w:spacing w:after="0" w:line="240" w:lineRule="auto"/>
        <w:jc w:val="center"/>
        <w:rPr>
          <w:rFonts w:ascii="Times New Roman" w:hAnsi="Times New Roman"/>
        </w:rPr>
      </w:pPr>
      <w:r>
        <w:rPr>
          <w:rFonts w:ascii="Times New Roman" w:hAnsi="Times New Roman"/>
        </w:rPr>
        <w:t xml:space="preserve"> From Certified Mail of Public Hearing must be submitted prior to</w:t>
      </w:r>
    </w:p>
    <w:p w14:paraId="558DD7A7" w14:textId="77777777" w:rsidR="008F734B" w:rsidRDefault="008F734B" w:rsidP="008F734B">
      <w:pPr>
        <w:spacing w:after="0" w:line="240" w:lineRule="auto"/>
        <w:jc w:val="center"/>
        <w:rPr>
          <w:rFonts w:ascii="Times New Roman" w:hAnsi="Times New Roman"/>
        </w:rPr>
      </w:pPr>
      <w:r>
        <w:rPr>
          <w:rFonts w:ascii="Times New Roman" w:hAnsi="Times New Roman"/>
        </w:rPr>
        <w:t>Public Hearing for the application to be heard.</w:t>
      </w:r>
    </w:p>
    <w:p w14:paraId="3D96FD02" w14:textId="77777777" w:rsidR="008F734B" w:rsidRDefault="008F734B" w:rsidP="008F734B">
      <w:pPr>
        <w:spacing w:after="0" w:line="240" w:lineRule="auto"/>
        <w:jc w:val="center"/>
        <w:rPr>
          <w:rFonts w:ascii="Times New Roman" w:hAnsi="Times New Roman"/>
          <w:b/>
        </w:rPr>
      </w:pPr>
    </w:p>
    <w:p w14:paraId="6474F94F" w14:textId="77777777" w:rsidR="008F734B" w:rsidRDefault="008F734B" w:rsidP="008F734B">
      <w:pPr>
        <w:spacing w:after="0" w:line="240" w:lineRule="auto"/>
        <w:jc w:val="center"/>
        <w:rPr>
          <w:rFonts w:ascii="Times New Roman" w:hAnsi="Times New Roman"/>
          <w:b/>
          <w:highlight w:val="yellow"/>
        </w:rPr>
      </w:pPr>
      <w:r>
        <w:rPr>
          <w:rFonts w:ascii="Times New Roman" w:hAnsi="Times New Roman"/>
          <w:b/>
          <w:highlight w:val="yellow"/>
        </w:rPr>
        <w:t xml:space="preserve">All Applicants and Property Owners </w:t>
      </w:r>
    </w:p>
    <w:p w14:paraId="768D45C1" w14:textId="77777777" w:rsidR="008F734B" w:rsidRDefault="008F734B" w:rsidP="008F734B">
      <w:pPr>
        <w:spacing w:after="0" w:line="240" w:lineRule="auto"/>
        <w:jc w:val="center"/>
        <w:rPr>
          <w:rFonts w:ascii="Times New Roman" w:hAnsi="Times New Roman"/>
          <w:b/>
        </w:rPr>
      </w:pPr>
      <w:r>
        <w:rPr>
          <w:rFonts w:ascii="Times New Roman" w:hAnsi="Times New Roman"/>
          <w:b/>
          <w:highlight w:val="yellow"/>
        </w:rPr>
        <w:t>And/or their Legal Representative Must be Present</w:t>
      </w:r>
      <w:r>
        <w:rPr>
          <w:rFonts w:ascii="Times New Roman" w:hAnsi="Times New Roman"/>
          <w:b/>
        </w:rPr>
        <w:t>.</w:t>
      </w:r>
    </w:p>
    <w:p w14:paraId="24B9F932" w14:textId="77777777" w:rsidR="008F734B" w:rsidRDefault="008F734B" w:rsidP="008F734B">
      <w:pPr>
        <w:spacing w:after="0" w:line="240" w:lineRule="auto"/>
        <w:jc w:val="center"/>
        <w:rPr>
          <w:rFonts w:ascii="Times New Roman" w:hAnsi="Times New Roman"/>
          <w:b/>
        </w:rPr>
      </w:pPr>
    </w:p>
    <w:p w14:paraId="0D99C537" w14:textId="77777777" w:rsidR="008F734B" w:rsidRDefault="008F734B" w:rsidP="008F734B">
      <w:pPr>
        <w:spacing w:after="0" w:line="240" w:lineRule="auto"/>
        <w:jc w:val="center"/>
        <w:rPr>
          <w:rFonts w:ascii="Times New Roman" w:hAnsi="Times New Roman"/>
          <w:b/>
        </w:rPr>
      </w:pPr>
      <w:r>
        <w:rPr>
          <w:rFonts w:ascii="Times New Roman" w:hAnsi="Times New Roman"/>
          <w:b/>
        </w:rPr>
        <w:t>AGENDA</w:t>
      </w:r>
    </w:p>
    <w:p w14:paraId="5F2F7E7C" w14:textId="77777777" w:rsidR="008F734B" w:rsidRDefault="008F734B" w:rsidP="008F734B">
      <w:pPr>
        <w:spacing w:after="0" w:line="240" w:lineRule="auto"/>
        <w:jc w:val="center"/>
        <w:rPr>
          <w:rFonts w:ascii="Times New Roman" w:hAnsi="Times New Roman"/>
          <w:u w:val="single"/>
        </w:rPr>
      </w:pPr>
      <w:r>
        <w:rPr>
          <w:rFonts w:ascii="Times New Roman" w:hAnsi="Times New Roman"/>
          <w:u w:val="single"/>
        </w:rPr>
        <w:t>NOTICE OF PUBLIC HEARING</w:t>
      </w:r>
    </w:p>
    <w:p w14:paraId="3C143B08" w14:textId="77777777" w:rsidR="008F734B" w:rsidRDefault="008F734B" w:rsidP="008F734B">
      <w:pPr>
        <w:spacing w:after="0" w:line="240" w:lineRule="auto"/>
        <w:jc w:val="center"/>
        <w:rPr>
          <w:rFonts w:ascii="Times New Roman" w:hAnsi="Times New Roman"/>
          <w:b/>
        </w:rPr>
      </w:pPr>
      <w:r>
        <w:rPr>
          <w:rFonts w:ascii="Times New Roman" w:hAnsi="Times New Roman"/>
          <w:b/>
        </w:rPr>
        <w:t>WARRICK COUNTY AREA PLAN COMMISSION</w:t>
      </w:r>
    </w:p>
    <w:p w14:paraId="6F296F88" w14:textId="77777777" w:rsidR="008F734B" w:rsidRDefault="008F734B" w:rsidP="008F734B">
      <w:pPr>
        <w:spacing w:after="0" w:line="240" w:lineRule="auto"/>
        <w:jc w:val="center"/>
        <w:rPr>
          <w:rFonts w:ascii="Times New Roman" w:hAnsi="Times New Roman"/>
        </w:rPr>
      </w:pPr>
      <w:r>
        <w:rPr>
          <w:rFonts w:ascii="Times New Roman" w:hAnsi="Times New Roman"/>
        </w:rPr>
        <w:t>Regular hearing to be held in Commissioners Meeting Room,</w:t>
      </w:r>
    </w:p>
    <w:p w14:paraId="23A89524" w14:textId="77777777" w:rsidR="008F734B" w:rsidRDefault="008F734B" w:rsidP="008F734B">
      <w:pPr>
        <w:spacing w:after="0" w:line="240" w:lineRule="auto"/>
        <w:jc w:val="center"/>
        <w:rPr>
          <w:rFonts w:ascii="Times New Roman" w:hAnsi="Times New Roman"/>
        </w:rPr>
      </w:pPr>
      <w:r>
        <w:rPr>
          <w:rFonts w:ascii="Times New Roman" w:hAnsi="Times New Roman"/>
        </w:rPr>
        <w:t>Third Floor, Historic Court House,</w:t>
      </w:r>
    </w:p>
    <w:p w14:paraId="156E4CBD" w14:textId="77777777" w:rsidR="008F734B" w:rsidRDefault="008F734B" w:rsidP="008F734B">
      <w:pPr>
        <w:spacing w:after="0" w:line="240" w:lineRule="auto"/>
        <w:jc w:val="center"/>
        <w:rPr>
          <w:rFonts w:ascii="Times New Roman" w:hAnsi="Times New Roman"/>
        </w:rPr>
      </w:pPr>
      <w:r>
        <w:rPr>
          <w:rFonts w:ascii="Times New Roman" w:hAnsi="Times New Roman"/>
        </w:rPr>
        <w:t>Boonville, IN</w:t>
      </w:r>
    </w:p>
    <w:p w14:paraId="4382AD27" w14:textId="52DBA0DC" w:rsidR="008F734B" w:rsidRDefault="008F734B" w:rsidP="008F734B">
      <w:pPr>
        <w:spacing w:after="0" w:line="240" w:lineRule="auto"/>
        <w:jc w:val="center"/>
        <w:rPr>
          <w:rFonts w:ascii="Times New Roman" w:hAnsi="Times New Roman"/>
        </w:rPr>
      </w:pPr>
      <w:r>
        <w:rPr>
          <w:rFonts w:ascii="Times New Roman" w:hAnsi="Times New Roman"/>
        </w:rPr>
        <w:t xml:space="preserve">Monday, </w:t>
      </w:r>
      <w:r w:rsidR="00D85768">
        <w:rPr>
          <w:rFonts w:ascii="Times New Roman" w:hAnsi="Times New Roman"/>
        </w:rPr>
        <w:t>July 13</w:t>
      </w:r>
      <w:r>
        <w:rPr>
          <w:rFonts w:ascii="Times New Roman" w:hAnsi="Times New Roman"/>
        </w:rPr>
        <w:t>, 2026 at 6:00 PM</w:t>
      </w:r>
    </w:p>
    <w:p w14:paraId="07397761" w14:textId="402ECA02" w:rsidR="008F734B" w:rsidRDefault="008F734B" w:rsidP="008F734B">
      <w:pPr>
        <w:pStyle w:val="NoSpacing"/>
        <w:jc w:val="center"/>
      </w:pPr>
      <w:r>
        <w:rPr>
          <w:sz w:val="22"/>
          <w:szCs w:val="22"/>
        </w:rPr>
        <w:t>North &amp; South</w:t>
      </w:r>
      <w:r w:rsidR="00342099">
        <w:rPr>
          <w:sz w:val="22"/>
          <w:szCs w:val="22"/>
        </w:rPr>
        <w:t xml:space="preserve"> Basement</w:t>
      </w:r>
      <w:r>
        <w:rPr>
          <w:sz w:val="22"/>
          <w:szCs w:val="22"/>
        </w:rPr>
        <w:t xml:space="preserve"> doors of Historic Court House open at 5:50 P.</w:t>
      </w:r>
      <w:r>
        <w:t>M.</w:t>
      </w:r>
    </w:p>
    <w:p w14:paraId="42A57F48" w14:textId="77777777" w:rsidR="008F734B" w:rsidRDefault="008F734B" w:rsidP="008F734B">
      <w:pPr>
        <w:pStyle w:val="NoSpacing"/>
        <w:jc w:val="center"/>
      </w:pPr>
    </w:p>
    <w:p w14:paraId="6210CC17" w14:textId="77777777" w:rsidR="008F734B" w:rsidRDefault="008F734B" w:rsidP="008F734B">
      <w:pPr>
        <w:pStyle w:val="NoSpacing"/>
        <w:rPr>
          <w:b/>
          <w:u w:val="single"/>
        </w:rPr>
      </w:pPr>
      <w:r>
        <w:rPr>
          <w:b/>
          <w:u w:val="single"/>
        </w:rPr>
        <w:t>PLEDGE OF ALLEGIANCE</w:t>
      </w:r>
    </w:p>
    <w:p w14:paraId="39726D84" w14:textId="77777777" w:rsidR="008F734B" w:rsidRDefault="008F734B" w:rsidP="008F734B">
      <w:pPr>
        <w:pStyle w:val="NoSpacing"/>
      </w:pPr>
    </w:p>
    <w:p w14:paraId="75E02EA7" w14:textId="77777777" w:rsidR="008F734B" w:rsidRDefault="008F734B" w:rsidP="008F734B">
      <w:pPr>
        <w:spacing w:after="0" w:line="240" w:lineRule="auto"/>
        <w:rPr>
          <w:rFonts w:ascii="Times New Roman" w:hAnsi="Times New Roman"/>
          <w:b/>
          <w:sz w:val="24"/>
          <w:szCs w:val="24"/>
          <w:u w:val="single"/>
        </w:rPr>
      </w:pPr>
      <w:r>
        <w:rPr>
          <w:rFonts w:ascii="Times New Roman" w:hAnsi="Times New Roman"/>
          <w:b/>
          <w:sz w:val="24"/>
          <w:szCs w:val="24"/>
          <w:u w:val="single"/>
        </w:rPr>
        <w:t>ROLL CALL:</w:t>
      </w:r>
    </w:p>
    <w:p w14:paraId="346AA45F" w14:textId="77777777" w:rsidR="008F734B" w:rsidRDefault="008F734B" w:rsidP="008F734B">
      <w:pPr>
        <w:spacing w:after="0" w:line="240" w:lineRule="auto"/>
        <w:jc w:val="both"/>
        <w:rPr>
          <w:rFonts w:ascii="Times New Roman" w:eastAsia="Times New Roman" w:hAnsi="Times New Roman"/>
          <w:sz w:val="24"/>
          <w:szCs w:val="24"/>
        </w:rPr>
      </w:pPr>
    </w:p>
    <w:p w14:paraId="7A3092F8" w14:textId="0C6CB3F2" w:rsidR="008F734B" w:rsidRDefault="008F734B" w:rsidP="008F734B">
      <w:pPr>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To approve the minutes from </w:t>
      </w:r>
      <w:r w:rsidR="00E86A49">
        <w:rPr>
          <w:rFonts w:ascii="Times New Roman" w:hAnsi="Times New Roman"/>
          <w:sz w:val="24"/>
          <w:szCs w:val="24"/>
        </w:rPr>
        <w:t>May 11</w:t>
      </w:r>
      <w:r>
        <w:rPr>
          <w:rFonts w:ascii="Times New Roman" w:hAnsi="Times New Roman"/>
          <w:sz w:val="24"/>
          <w:szCs w:val="24"/>
        </w:rPr>
        <w:t>, 2026 meeting</w:t>
      </w:r>
      <w:r w:rsidR="00FF3865">
        <w:rPr>
          <w:rFonts w:ascii="Times New Roman" w:hAnsi="Times New Roman"/>
          <w:sz w:val="24"/>
          <w:szCs w:val="24"/>
        </w:rPr>
        <w:t xml:space="preserve"> &amp; no June meeting.</w:t>
      </w:r>
    </w:p>
    <w:p w14:paraId="7FF907B2" w14:textId="48FA1A2F" w:rsidR="00E86A49" w:rsidRDefault="00E86A49" w:rsidP="00640E7F">
      <w:pPr>
        <w:spacing w:line="240" w:lineRule="auto"/>
        <w:contextualSpacing/>
        <w:jc w:val="both"/>
        <w:rPr>
          <w:rFonts w:ascii="Times New Roman" w:hAnsi="Times New Roman"/>
          <w:b/>
          <w:bCs/>
          <w:sz w:val="24"/>
          <w:szCs w:val="24"/>
          <w:u w:val="single"/>
        </w:rPr>
      </w:pPr>
      <w:r w:rsidRPr="00697D2E">
        <w:rPr>
          <w:rFonts w:ascii="Times New Roman" w:hAnsi="Times New Roman"/>
          <w:b/>
          <w:bCs/>
          <w:sz w:val="24"/>
          <w:szCs w:val="24"/>
          <w:u w:val="single"/>
        </w:rPr>
        <w:t>ORDINANCE</w:t>
      </w:r>
      <w:r>
        <w:rPr>
          <w:rFonts w:ascii="Times New Roman" w:hAnsi="Times New Roman"/>
          <w:b/>
          <w:bCs/>
          <w:sz w:val="24"/>
          <w:szCs w:val="24"/>
          <w:u w:val="single"/>
        </w:rPr>
        <w:t>S</w:t>
      </w:r>
      <w:r w:rsidRPr="00697D2E">
        <w:rPr>
          <w:rFonts w:ascii="Times New Roman" w:hAnsi="Times New Roman"/>
          <w:b/>
          <w:bCs/>
          <w:sz w:val="24"/>
          <w:szCs w:val="24"/>
          <w:u w:val="single"/>
        </w:rPr>
        <w:t xml:space="preserve"> AMENDING THE COMPREHENSIVE ZONING ORDINANCE:</w:t>
      </w:r>
    </w:p>
    <w:p w14:paraId="3DCB5198" w14:textId="77777777" w:rsidR="00640E7F" w:rsidRPr="00640E7F" w:rsidRDefault="00640E7F" w:rsidP="00640E7F">
      <w:pPr>
        <w:spacing w:line="240" w:lineRule="auto"/>
        <w:contextualSpacing/>
        <w:jc w:val="both"/>
        <w:rPr>
          <w:rFonts w:ascii="Times New Roman" w:hAnsi="Times New Roman"/>
          <w:b/>
          <w:bCs/>
          <w:sz w:val="24"/>
          <w:szCs w:val="24"/>
          <w:u w:val="single"/>
        </w:rPr>
      </w:pPr>
    </w:p>
    <w:p w14:paraId="34140D81" w14:textId="57B7EDE6" w:rsidR="009776D4" w:rsidRPr="00E46D47" w:rsidRDefault="00640E7F" w:rsidP="009776D4">
      <w:pPr>
        <w:rPr>
          <w:rFonts w:ascii="Times New Roman" w:hAnsi="Times New Roman"/>
          <w:i/>
          <w:iCs/>
          <w:sz w:val="24"/>
          <w:szCs w:val="24"/>
        </w:rPr>
      </w:pPr>
      <w:r w:rsidRPr="009776D4">
        <w:rPr>
          <w:rFonts w:ascii="Times New Roman" w:hAnsi="Times New Roman"/>
          <w:sz w:val="24"/>
          <w:szCs w:val="24"/>
        </w:rPr>
        <w:t>ORDINANCE TO AMEND ARTICLE V SPECIAL USES SECTION 4 DISTRICT LIMITATIONS TABLE A TO ADD A NOTE FOR SU 8, ELECTRONIC MESSAGE BOARD, OF THE WARRICK COUNTY COMPREHENSIVE ZONING ORDINANCE</w:t>
      </w:r>
      <w:r w:rsidR="009776D4" w:rsidRPr="009776D4">
        <w:rPr>
          <w:rFonts w:ascii="Times New Roman" w:hAnsi="Times New Roman"/>
          <w:sz w:val="24"/>
          <w:szCs w:val="24"/>
        </w:rPr>
        <w:t>. The purpose of this ordinance is to allow public schools, churches and or religious facilities to apply for an SU 8 regardless of zoning.</w:t>
      </w:r>
      <w:r w:rsidR="00E46D47">
        <w:rPr>
          <w:rFonts w:ascii="Times New Roman" w:hAnsi="Times New Roman"/>
          <w:sz w:val="24"/>
          <w:szCs w:val="24"/>
        </w:rPr>
        <w:t xml:space="preserve"> </w:t>
      </w:r>
      <w:r w:rsidR="00E46D47" w:rsidRPr="00E46D47">
        <w:rPr>
          <w:rFonts w:ascii="Times New Roman" w:hAnsi="Times New Roman"/>
          <w:i/>
          <w:iCs/>
          <w:sz w:val="24"/>
          <w:szCs w:val="24"/>
        </w:rPr>
        <w:t xml:space="preserve">As Advertised in The Standard on </w:t>
      </w:r>
      <w:r w:rsidR="00C85823">
        <w:rPr>
          <w:rFonts w:ascii="Times New Roman" w:hAnsi="Times New Roman"/>
          <w:i/>
          <w:iCs/>
          <w:sz w:val="24"/>
          <w:szCs w:val="24"/>
        </w:rPr>
        <w:t>July 2</w:t>
      </w:r>
      <w:r w:rsidR="00E46D47" w:rsidRPr="00E46D47">
        <w:rPr>
          <w:rFonts w:ascii="Times New Roman" w:hAnsi="Times New Roman"/>
          <w:i/>
          <w:iCs/>
          <w:sz w:val="24"/>
          <w:szCs w:val="24"/>
        </w:rPr>
        <w:t>, 2026.</w:t>
      </w:r>
    </w:p>
    <w:p w14:paraId="217990C3" w14:textId="32937456" w:rsidR="009776D4" w:rsidRPr="00E46D47" w:rsidRDefault="00640E7F" w:rsidP="009776D4">
      <w:pPr>
        <w:rPr>
          <w:rFonts w:ascii="Times New Roman" w:hAnsi="Times New Roman"/>
          <w:i/>
          <w:iCs/>
          <w:sz w:val="24"/>
          <w:szCs w:val="24"/>
        </w:rPr>
      </w:pPr>
      <w:r w:rsidRPr="009776D4">
        <w:rPr>
          <w:rFonts w:ascii="Times New Roman" w:hAnsi="Times New Roman"/>
          <w:sz w:val="24"/>
          <w:szCs w:val="24"/>
        </w:rPr>
        <w:t xml:space="preserve">ORDINANCE TO AMEND THE WARRICK COUNTY COMPREHENSIVE ZONING ORDINANCE WITH THE FOLLOWING: AMEND ARTICLE II TO INCLUDE DEFINITIONS FOR SMALL DATA CENTER, MEDIUM DATA CENTER AND LARGE DATA CENTER. AMEND ARTICLE XIX, SECTION B, TO INCLUDE SMALL AND MEDIUM DATA CENTERS.  ADD MEDIUM DATA CENTER TO ARTICLE V, SECTION 3 USE DESIGNATION SU-32.  ADD MEDIUM DATA CENTER IN ARTICLE V SPECIAL USES SECTION 4 DISTRICT LIMITATIONS TABLE A. FURTHERMORE, LARGE DATA CENTER IS NOT A PERMITTED USE WITHIN THE BOUNDARIES OF WARRICK COUNTY, INDIANA, AT THIS TIME. </w:t>
      </w:r>
      <w:r w:rsidR="009776D4" w:rsidRPr="009776D4">
        <w:rPr>
          <w:rFonts w:ascii="Times New Roman" w:hAnsi="Times New Roman"/>
          <w:sz w:val="24"/>
          <w:szCs w:val="24"/>
        </w:rPr>
        <w:t>The purpose of this ordinance is to define and regulate data centers in the Comprehensive Zoning Ordinance.</w:t>
      </w:r>
      <w:r w:rsidR="00E46D47">
        <w:rPr>
          <w:rFonts w:ascii="Times New Roman" w:hAnsi="Times New Roman"/>
          <w:sz w:val="24"/>
          <w:szCs w:val="24"/>
        </w:rPr>
        <w:t xml:space="preserve"> </w:t>
      </w:r>
      <w:r w:rsidR="00E46D47" w:rsidRPr="00E46D47">
        <w:rPr>
          <w:rFonts w:ascii="Times New Roman" w:hAnsi="Times New Roman"/>
          <w:i/>
          <w:iCs/>
          <w:sz w:val="24"/>
          <w:szCs w:val="24"/>
        </w:rPr>
        <w:t xml:space="preserve">As Advertised in The Standard on </w:t>
      </w:r>
      <w:r w:rsidR="00C85823">
        <w:rPr>
          <w:rFonts w:ascii="Times New Roman" w:hAnsi="Times New Roman"/>
          <w:i/>
          <w:iCs/>
          <w:sz w:val="24"/>
          <w:szCs w:val="24"/>
        </w:rPr>
        <w:t>July 2</w:t>
      </w:r>
      <w:r w:rsidR="00E46D47" w:rsidRPr="00E46D47">
        <w:rPr>
          <w:rFonts w:ascii="Times New Roman" w:hAnsi="Times New Roman"/>
          <w:i/>
          <w:iCs/>
          <w:sz w:val="24"/>
          <w:szCs w:val="24"/>
        </w:rPr>
        <w:t>, 2026.</w:t>
      </w:r>
    </w:p>
    <w:p w14:paraId="425A71D2" w14:textId="005EE568" w:rsidR="008454FE" w:rsidRPr="00E46D47" w:rsidRDefault="00640E7F" w:rsidP="00E46D47">
      <w:pPr>
        <w:rPr>
          <w:rFonts w:ascii="Times New Roman" w:hAnsi="Times New Roman"/>
          <w:i/>
          <w:iCs/>
          <w:sz w:val="24"/>
          <w:szCs w:val="24"/>
        </w:rPr>
      </w:pPr>
      <w:r w:rsidRPr="009776D4">
        <w:rPr>
          <w:rFonts w:ascii="Times New Roman" w:hAnsi="Times New Roman"/>
          <w:sz w:val="24"/>
          <w:szCs w:val="24"/>
        </w:rPr>
        <w:t xml:space="preserve">ORDINANCE TO AMEND ARTICLE V SPECIAL USES, SECTION 5 PROCEDURES, BY ADDING SECTION “O” COMPUTER PROGRAMMING, DATA PROCESSING, AND OTHER COMPUTER-RELATED SERVICES IN THE WARRICK COUNTY COMPREHENSIVE ZONING ORDINANCE. </w:t>
      </w:r>
      <w:r w:rsidR="009776D4" w:rsidRPr="009776D4">
        <w:rPr>
          <w:rFonts w:ascii="Times New Roman" w:hAnsi="Times New Roman"/>
          <w:sz w:val="24"/>
          <w:szCs w:val="24"/>
        </w:rPr>
        <w:t>The purpose of this ordinance is to add procedures for Medium Data Centers.</w:t>
      </w:r>
      <w:r w:rsidR="00E46D47">
        <w:rPr>
          <w:rFonts w:ascii="Times New Roman" w:hAnsi="Times New Roman"/>
          <w:sz w:val="24"/>
          <w:szCs w:val="24"/>
        </w:rPr>
        <w:t xml:space="preserve"> </w:t>
      </w:r>
      <w:r w:rsidR="00E46D47" w:rsidRPr="00E46D47">
        <w:rPr>
          <w:rFonts w:ascii="Times New Roman" w:hAnsi="Times New Roman"/>
          <w:i/>
          <w:iCs/>
          <w:sz w:val="24"/>
          <w:szCs w:val="24"/>
        </w:rPr>
        <w:t xml:space="preserve">As Advertised in The Standard on </w:t>
      </w:r>
      <w:r w:rsidR="00E46168">
        <w:rPr>
          <w:rFonts w:ascii="Times New Roman" w:hAnsi="Times New Roman"/>
          <w:i/>
          <w:iCs/>
          <w:sz w:val="24"/>
          <w:szCs w:val="24"/>
        </w:rPr>
        <w:t>July 2</w:t>
      </w:r>
      <w:r w:rsidR="00E46D47" w:rsidRPr="00E46D47">
        <w:rPr>
          <w:rFonts w:ascii="Times New Roman" w:hAnsi="Times New Roman"/>
          <w:i/>
          <w:iCs/>
          <w:sz w:val="24"/>
          <w:szCs w:val="24"/>
        </w:rPr>
        <w:t>, 2026.</w:t>
      </w:r>
      <w:bookmarkStart w:id="0" w:name="_Hlk176957239"/>
    </w:p>
    <w:p w14:paraId="1220CFF6" w14:textId="77777777" w:rsidR="00585042" w:rsidRDefault="00585042" w:rsidP="00585042">
      <w:pPr>
        <w:spacing w:after="0" w:line="240" w:lineRule="auto"/>
        <w:jc w:val="both"/>
        <w:rPr>
          <w:rFonts w:ascii="Times New Roman" w:hAnsi="Times New Roman"/>
          <w:b/>
          <w:sz w:val="24"/>
          <w:szCs w:val="24"/>
          <w:u w:val="single"/>
        </w:rPr>
      </w:pPr>
      <w:bookmarkStart w:id="1" w:name="_Hlk203475094"/>
      <w:r>
        <w:rPr>
          <w:rFonts w:ascii="Times New Roman" w:hAnsi="Times New Roman"/>
          <w:b/>
          <w:sz w:val="24"/>
          <w:szCs w:val="24"/>
          <w:u w:val="single"/>
        </w:rPr>
        <w:lastRenderedPageBreak/>
        <w:t>PRIMARY PLATS:</w:t>
      </w:r>
    </w:p>
    <w:p w14:paraId="3F600D68" w14:textId="77777777" w:rsidR="00585042" w:rsidRDefault="00585042" w:rsidP="00585042">
      <w:pPr>
        <w:spacing w:after="0" w:line="240" w:lineRule="auto"/>
        <w:jc w:val="both"/>
        <w:rPr>
          <w:rFonts w:ascii="Times New Roman" w:hAnsi="Times New Roman"/>
          <w:b/>
          <w:sz w:val="24"/>
          <w:szCs w:val="24"/>
          <w:u w:val="single"/>
        </w:rPr>
      </w:pPr>
    </w:p>
    <w:p w14:paraId="58163410" w14:textId="263C15CF" w:rsidR="00585042" w:rsidRPr="00077EFB" w:rsidRDefault="00585042" w:rsidP="00585042">
      <w:pPr>
        <w:spacing w:after="0" w:line="240" w:lineRule="auto"/>
        <w:jc w:val="both"/>
        <w:rPr>
          <w:rFonts w:ascii="Times New Roman" w:eastAsiaTheme="minorHAnsi" w:hAnsi="Times New Roman"/>
          <w:bCs/>
          <w:i/>
          <w:iCs/>
          <w:sz w:val="24"/>
          <w:szCs w:val="24"/>
        </w:rPr>
      </w:pPr>
      <w:r>
        <w:rPr>
          <w:rFonts w:ascii="Times New Roman" w:hAnsi="Times New Roman"/>
          <w:b/>
          <w:sz w:val="24"/>
          <w:szCs w:val="24"/>
          <w:u w:val="single"/>
        </w:rPr>
        <w:t>PP-26-05:</w:t>
      </w:r>
      <w:r w:rsidR="00655D15">
        <w:rPr>
          <w:rFonts w:ascii="Times New Roman" w:hAnsi="Times New Roman"/>
          <w:bCs/>
          <w:sz w:val="24"/>
          <w:szCs w:val="24"/>
          <w:u w:val="single"/>
        </w:rPr>
        <w:t xml:space="preserve"> </w:t>
      </w:r>
      <w:r w:rsidR="00655D15">
        <w:rPr>
          <w:rFonts w:ascii="Times New Roman" w:hAnsi="Times New Roman"/>
          <w:b/>
          <w:sz w:val="24"/>
          <w:szCs w:val="24"/>
          <w:u w:val="single"/>
        </w:rPr>
        <w:t>Evansville Federal Subdivision 2</w:t>
      </w:r>
      <w:r w:rsidR="00655D15" w:rsidRPr="00655D15">
        <w:rPr>
          <w:rFonts w:ascii="Times New Roman" w:hAnsi="Times New Roman"/>
          <w:b/>
          <w:sz w:val="24"/>
          <w:szCs w:val="24"/>
        </w:rPr>
        <w:t xml:space="preserve">: </w:t>
      </w:r>
      <w:r>
        <w:rPr>
          <w:rFonts w:ascii="Times New Roman" w:hAnsi="Times New Roman"/>
          <w:bCs/>
          <w:sz w:val="24"/>
          <w:szCs w:val="24"/>
        </w:rPr>
        <w:t xml:space="preserve">PET’R/O: </w:t>
      </w:r>
      <w:proofErr w:type="spellStart"/>
      <w:r>
        <w:rPr>
          <w:rFonts w:ascii="Times New Roman" w:hAnsi="Times New Roman"/>
          <w:bCs/>
          <w:sz w:val="24"/>
          <w:szCs w:val="24"/>
        </w:rPr>
        <w:t>Servus</w:t>
      </w:r>
      <w:proofErr w:type="spellEnd"/>
      <w:r>
        <w:rPr>
          <w:rFonts w:ascii="Times New Roman" w:hAnsi="Times New Roman"/>
          <w:bCs/>
          <w:sz w:val="24"/>
          <w:szCs w:val="24"/>
        </w:rPr>
        <w:t xml:space="preserve"> Inc, by: Kristi </w:t>
      </w:r>
      <w:proofErr w:type="spellStart"/>
      <w:r>
        <w:rPr>
          <w:rFonts w:ascii="Times New Roman" w:hAnsi="Times New Roman"/>
          <w:bCs/>
          <w:sz w:val="24"/>
          <w:szCs w:val="24"/>
        </w:rPr>
        <w:t>Mehringer</w:t>
      </w:r>
      <w:proofErr w:type="spellEnd"/>
      <w:r>
        <w:rPr>
          <w:rFonts w:ascii="Times New Roman" w:hAnsi="Times New Roman"/>
          <w:bCs/>
          <w:sz w:val="24"/>
          <w:szCs w:val="24"/>
        </w:rPr>
        <w:t xml:space="preserve">, Corporate Treasurer. Approx. 1.753 ac. located on the N side of Bell Oaks Dr. Approx. 400’ W of the int. of SR 261. &amp; Bell Oaks Dr. Being Lt. 1 in Evansville Federal Subdivision and Pt. Parcel 3A in Scholl Exempt Division. As recorded in Plat File 1, Card 268 &amp; Plat File 1 Card 498 in the Warrick County Recorder’s Office. Ohio 26-6-9. </w:t>
      </w:r>
      <w:r>
        <w:rPr>
          <w:rFonts w:ascii="Times New Roman" w:hAnsi="Times New Roman"/>
          <w:bCs/>
          <w:i/>
          <w:iCs/>
          <w:sz w:val="24"/>
          <w:szCs w:val="24"/>
        </w:rPr>
        <w:t>Complete legal on file</w:t>
      </w:r>
      <w:r>
        <w:rPr>
          <w:rFonts w:ascii="Times New Roman" w:hAnsi="Times New Roman"/>
          <w:bCs/>
          <w:sz w:val="24"/>
          <w:szCs w:val="24"/>
        </w:rPr>
        <w:t>.</w:t>
      </w:r>
      <w:r w:rsidR="00077EFB">
        <w:rPr>
          <w:rFonts w:ascii="Times New Roman" w:hAnsi="Times New Roman"/>
          <w:bCs/>
          <w:sz w:val="24"/>
          <w:szCs w:val="24"/>
        </w:rPr>
        <w:t xml:space="preserve"> </w:t>
      </w:r>
      <w:bookmarkStart w:id="2" w:name="_Hlk232664934"/>
      <w:r w:rsidR="00077EFB">
        <w:rPr>
          <w:rFonts w:ascii="Times New Roman" w:hAnsi="Times New Roman"/>
          <w:bCs/>
          <w:i/>
          <w:iCs/>
          <w:sz w:val="24"/>
          <w:szCs w:val="24"/>
        </w:rPr>
        <w:t>As Advertised in The Standard on July 2, 2026.</w:t>
      </w:r>
      <w:bookmarkEnd w:id="2"/>
    </w:p>
    <w:p w14:paraId="1D868E7A" w14:textId="77777777" w:rsidR="00585042" w:rsidRDefault="00585042" w:rsidP="008F734B">
      <w:pPr>
        <w:spacing w:line="240" w:lineRule="auto"/>
        <w:contextualSpacing/>
        <w:rPr>
          <w:rFonts w:ascii="Times New Roman" w:hAnsi="Times New Roman"/>
          <w:b/>
          <w:bCs/>
          <w:sz w:val="24"/>
          <w:szCs w:val="24"/>
          <w:u w:val="single"/>
        </w:rPr>
      </w:pPr>
    </w:p>
    <w:p w14:paraId="06C440FF" w14:textId="418EC774" w:rsidR="005B36AB" w:rsidRDefault="008F734B" w:rsidP="008F734B">
      <w:pPr>
        <w:spacing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5C656C00" w14:textId="78804D8E" w:rsidR="00D85768" w:rsidRDefault="00D85768" w:rsidP="008F734B">
      <w:pPr>
        <w:spacing w:line="240" w:lineRule="auto"/>
        <w:contextualSpacing/>
        <w:rPr>
          <w:rFonts w:ascii="Times New Roman" w:hAnsi="Times New Roman"/>
          <w:b/>
          <w:bCs/>
          <w:sz w:val="24"/>
          <w:szCs w:val="24"/>
          <w:u w:val="single"/>
        </w:rPr>
      </w:pPr>
    </w:p>
    <w:p w14:paraId="3739FA16" w14:textId="463BDE95" w:rsidR="000A1F2F" w:rsidRDefault="00865053" w:rsidP="008F734B">
      <w:pPr>
        <w:spacing w:line="240" w:lineRule="auto"/>
        <w:contextualSpacing/>
        <w:rPr>
          <w:rFonts w:ascii="Times New Roman" w:hAnsi="Times New Roman"/>
          <w:i/>
          <w:iCs/>
          <w:sz w:val="24"/>
          <w:szCs w:val="24"/>
        </w:rPr>
      </w:pPr>
      <w:r>
        <w:rPr>
          <w:rFonts w:ascii="Times New Roman" w:hAnsi="Times New Roman"/>
          <w:b/>
          <w:bCs/>
          <w:sz w:val="24"/>
          <w:szCs w:val="24"/>
          <w:u w:val="single"/>
        </w:rPr>
        <w:t>COMP-26-01:</w:t>
      </w:r>
      <w:r>
        <w:rPr>
          <w:rFonts w:ascii="Times New Roman" w:hAnsi="Times New Roman"/>
          <w:sz w:val="24"/>
          <w:szCs w:val="24"/>
        </w:rPr>
        <w:t xml:space="preserve"> 4944 Fulkerson Development LLC. Possible zoning violation. </w:t>
      </w:r>
      <w:r w:rsidRPr="00865053">
        <w:rPr>
          <w:rFonts w:ascii="Times New Roman" w:hAnsi="Times New Roman"/>
          <w:i/>
          <w:iCs/>
          <w:sz w:val="24"/>
          <w:szCs w:val="24"/>
        </w:rPr>
        <w:t xml:space="preserve">Continued from </w:t>
      </w:r>
    </w:p>
    <w:p w14:paraId="6D2C3C11" w14:textId="01D6C3A3" w:rsidR="00D85768" w:rsidRDefault="00865053" w:rsidP="008F734B">
      <w:pPr>
        <w:spacing w:line="240" w:lineRule="auto"/>
        <w:contextualSpacing/>
        <w:rPr>
          <w:rFonts w:ascii="Times New Roman" w:hAnsi="Times New Roman"/>
          <w:i/>
          <w:iCs/>
          <w:sz w:val="24"/>
          <w:szCs w:val="24"/>
        </w:rPr>
      </w:pPr>
      <w:r w:rsidRPr="00865053">
        <w:rPr>
          <w:rFonts w:ascii="Times New Roman" w:hAnsi="Times New Roman"/>
          <w:i/>
          <w:iCs/>
          <w:sz w:val="24"/>
          <w:szCs w:val="24"/>
        </w:rPr>
        <w:t>5/11/26 meeting.</w:t>
      </w:r>
    </w:p>
    <w:p w14:paraId="271BFEF6" w14:textId="7810E66D" w:rsidR="000A1F2F" w:rsidRDefault="000A1F2F" w:rsidP="008F734B">
      <w:pPr>
        <w:spacing w:line="240" w:lineRule="auto"/>
        <w:contextualSpacing/>
        <w:rPr>
          <w:rFonts w:ascii="Times New Roman" w:hAnsi="Times New Roman"/>
          <w:i/>
          <w:iCs/>
          <w:sz w:val="24"/>
          <w:szCs w:val="24"/>
        </w:rPr>
      </w:pPr>
    </w:p>
    <w:p w14:paraId="1933E05F" w14:textId="1732C439" w:rsidR="000A1F2F" w:rsidRPr="000A1F2F" w:rsidRDefault="000A1F2F" w:rsidP="000A1F2F">
      <w:pPr>
        <w:spacing w:line="240" w:lineRule="auto"/>
        <w:contextualSpacing/>
        <w:rPr>
          <w:rFonts w:ascii="Times New Roman" w:hAnsi="Times New Roman"/>
          <w:i/>
          <w:iCs/>
          <w:sz w:val="24"/>
          <w:szCs w:val="24"/>
        </w:rPr>
      </w:pPr>
      <w:r>
        <w:rPr>
          <w:rFonts w:ascii="Times New Roman" w:hAnsi="Times New Roman"/>
          <w:b/>
          <w:bCs/>
          <w:sz w:val="24"/>
          <w:szCs w:val="24"/>
          <w:u w:val="single"/>
        </w:rPr>
        <w:t>COMP-26-02:</w:t>
      </w:r>
      <w:r>
        <w:rPr>
          <w:rFonts w:ascii="Times New Roman" w:hAnsi="Times New Roman"/>
          <w:sz w:val="24"/>
          <w:szCs w:val="24"/>
        </w:rPr>
        <w:t xml:space="preserve"> 5801 Wayside Ct. Carlos Fernando Gimenez &amp; Glena Xiomara Matamoros Ortiz. Possible zoning violation. </w:t>
      </w:r>
      <w:r>
        <w:rPr>
          <w:rFonts w:ascii="Times New Roman" w:hAnsi="Times New Roman"/>
          <w:i/>
          <w:iCs/>
          <w:sz w:val="24"/>
          <w:szCs w:val="24"/>
        </w:rPr>
        <w:t>Continued from the 5/11/26 meeting.</w:t>
      </w:r>
    </w:p>
    <w:p w14:paraId="3EF89314" w14:textId="126E69F5" w:rsidR="00690FC4" w:rsidRDefault="00690FC4" w:rsidP="008F734B">
      <w:pPr>
        <w:spacing w:line="240" w:lineRule="auto"/>
        <w:contextualSpacing/>
        <w:rPr>
          <w:rFonts w:ascii="Times New Roman" w:hAnsi="Times New Roman"/>
          <w:i/>
          <w:iCs/>
          <w:sz w:val="24"/>
          <w:szCs w:val="24"/>
        </w:rPr>
      </w:pPr>
    </w:p>
    <w:p w14:paraId="3B8EFE46" w14:textId="5EC2D9A5" w:rsidR="00B818A2" w:rsidRDefault="00690FC4" w:rsidP="008F734B">
      <w:pPr>
        <w:spacing w:line="240" w:lineRule="auto"/>
        <w:contextualSpacing/>
        <w:rPr>
          <w:rFonts w:ascii="Times New Roman" w:hAnsi="Times New Roman"/>
          <w:sz w:val="24"/>
          <w:szCs w:val="24"/>
        </w:rPr>
      </w:pPr>
      <w:r w:rsidRPr="00690FC4">
        <w:rPr>
          <w:rFonts w:ascii="Times New Roman" w:hAnsi="Times New Roman"/>
          <w:b/>
          <w:bCs/>
          <w:sz w:val="24"/>
          <w:szCs w:val="24"/>
          <w:u w:val="single"/>
        </w:rPr>
        <w:t>MS-26-09:</w:t>
      </w:r>
      <w:r>
        <w:rPr>
          <w:rFonts w:ascii="Times New Roman" w:hAnsi="Times New Roman"/>
          <w:sz w:val="24"/>
          <w:szCs w:val="24"/>
        </w:rPr>
        <w:t xml:space="preserve"> Grimm-Beckinger Minor </w:t>
      </w:r>
      <w:r w:rsidR="00B818A2">
        <w:rPr>
          <w:rFonts w:ascii="Times New Roman" w:hAnsi="Times New Roman"/>
          <w:sz w:val="24"/>
          <w:szCs w:val="24"/>
        </w:rPr>
        <w:t>Subdivision</w:t>
      </w:r>
    </w:p>
    <w:p w14:paraId="3D84118E" w14:textId="77777777" w:rsidR="00B818A2" w:rsidRDefault="00B818A2" w:rsidP="008F734B">
      <w:pPr>
        <w:spacing w:line="240" w:lineRule="auto"/>
        <w:contextualSpacing/>
        <w:rPr>
          <w:rFonts w:ascii="Times New Roman" w:hAnsi="Times New Roman"/>
          <w:sz w:val="24"/>
          <w:szCs w:val="24"/>
        </w:rPr>
      </w:pPr>
    </w:p>
    <w:p w14:paraId="30E384FE" w14:textId="46CE9499" w:rsidR="00690FC4" w:rsidRPr="00690FC4" w:rsidRDefault="00B818A2" w:rsidP="008F734B">
      <w:pPr>
        <w:spacing w:line="240" w:lineRule="auto"/>
        <w:contextualSpacing/>
        <w:rPr>
          <w:rFonts w:ascii="Times New Roman" w:hAnsi="Times New Roman"/>
          <w:sz w:val="24"/>
          <w:szCs w:val="24"/>
        </w:rPr>
      </w:pPr>
      <w:r w:rsidRPr="00FE3462">
        <w:rPr>
          <w:rFonts w:ascii="Times New Roman" w:hAnsi="Times New Roman"/>
          <w:b/>
          <w:bCs/>
          <w:sz w:val="24"/>
          <w:szCs w:val="24"/>
          <w:u w:val="single"/>
        </w:rPr>
        <w:t>Primrose</w:t>
      </w:r>
      <w:r w:rsidR="00FE3462" w:rsidRPr="00FE3462">
        <w:rPr>
          <w:rFonts w:ascii="Times New Roman" w:hAnsi="Times New Roman"/>
          <w:b/>
          <w:bCs/>
          <w:sz w:val="24"/>
          <w:szCs w:val="24"/>
          <w:u w:val="single"/>
        </w:rPr>
        <w:t xml:space="preserve"> Retirement Communities II PUD</w:t>
      </w:r>
      <w:r w:rsidR="003F444D">
        <w:rPr>
          <w:rFonts w:ascii="Times New Roman" w:hAnsi="Times New Roman"/>
          <w:sz w:val="24"/>
          <w:szCs w:val="24"/>
        </w:rPr>
        <w:t xml:space="preserve">: </w:t>
      </w:r>
      <w:r w:rsidR="00FE3462">
        <w:rPr>
          <w:rFonts w:ascii="Times New Roman" w:hAnsi="Times New Roman"/>
          <w:sz w:val="24"/>
          <w:szCs w:val="24"/>
        </w:rPr>
        <w:t>Amendment to Clubhouse</w:t>
      </w:r>
    </w:p>
    <w:p w14:paraId="7A5D7610" w14:textId="77777777" w:rsidR="008F734B" w:rsidRDefault="008F734B" w:rsidP="008F734B">
      <w:pPr>
        <w:spacing w:after="0" w:line="240" w:lineRule="auto"/>
        <w:contextualSpacing/>
        <w:rPr>
          <w:rFonts w:ascii="Times New Roman" w:hAnsi="Times New Roman"/>
          <w:sz w:val="24"/>
          <w:szCs w:val="24"/>
        </w:rPr>
      </w:pPr>
      <w:bookmarkStart w:id="3" w:name="_Hlk203475157"/>
      <w:bookmarkEnd w:id="1"/>
    </w:p>
    <w:bookmarkEnd w:id="3"/>
    <w:p w14:paraId="18D24C60" w14:textId="767BD96F" w:rsidR="005B36AB" w:rsidRDefault="008F734B" w:rsidP="008F734B">
      <w:pPr>
        <w:pStyle w:val="Footer"/>
        <w:spacing w:after="0" w:line="240" w:lineRule="auto"/>
        <w:rPr>
          <w:rFonts w:ascii="Times New Roman" w:hAnsi="Times New Roman"/>
          <w:sz w:val="24"/>
          <w:szCs w:val="24"/>
        </w:rPr>
      </w:pPr>
      <w:r>
        <w:rPr>
          <w:rFonts w:ascii="Times New Roman" w:hAnsi="Times New Roman"/>
          <w:b/>
          <w:sz w:val="24"/>
          <w:szCs w:val="24"/>
          <w:u w:val="single"/>
        </w:rPr>
        <w:t>ATTORNEY BUSINESS:</w:t>
      </w:r>
      <w:r>
        <w:rPr>
          <w:rFonts w:ascii="Times New Roman" w:hAnsi="Times New Roman"/>
          <w:sz w:val="24"/>
          <w:szCs w:val="24"/>
        </w:rPr>
        <w:t xml:space="preserve">  </w:t>
      </w:r>
      <w:bookmarkEnd w:id="0"/>
    </w:p>
    <w:p w14:paraId="0505D944" w14:textId="77777777" w:rsidR="008F734B" w:rsidRDefault="008F734B" w:rsidP="008F734B">
      <w:pPr>
        <w:pStyle w:val="Footer"/>
        <w:spacing w:after="0" w:line="240" w:lineRule="auto"/>
        <w:rPr>
          <w:rFonts w:ascii="Times New Roman" w:hAnsi="Times New Roman"/>
          <w:sz w:val="24"/>
          <w:szCs w:val="24"/>
        </w:rPr>
      </w:pPr>
    </w:p>
    <w:p w14:paraId="54C1347C" w14:textId="1D98C265" w:rsidR="00CF5C39" w:rsidRDefault="008F734B" w:rsidP="008F734B">
      <w:pPr>
        <w:pStyle w:val="NoSpacing"/>
        <w:rPr>
          <w:bCs/>
        </w:rPr>
      </w:pPr>
      <w:r>
        <w:rPr>
          <w:b/>
          <w:u w:val="single"/>
        </w:rPr>
        <w:t>EXECUTIVE DIRECTOR BUSINESS:</w:t>
      </w:r>
    </w:p>
    <w:p w14:paraId="67CEBB52" w14:textId="77777777" w:rsidR="008F734B" w:rsidRDefault="008F734B" w:rsidP="008F734B">
      <w:pPr>
        <w:pStyle w:val="NoSpacing"/>
        <w:rPr>
          <w:bCs/>
        </w:rPr>
      </w:pPr>
    </w:p>
    <w:p w14:paraId="57034333" w14:textId="77777777" w:rsidR="008F734B" w:rsidRDefault="008F734B" w:rsidP="008F734B">
      <w:pPr>
        <w:pStyle w:val="NoSpacing"/>
        <w:rPr>
          <w:bCs/>
        </w:rPr>
      </w:pPr>
    </w:p>
    <w:p w14:paraId="3335DF2F" w14:textId="77777777" w:rsidR="008F734B" w:rsidRDefault="008F734B" w:rsidP="008F734B">
      <w:pPr>
        <w:pStyle w:val="NoSpacing"/>
        <w:rPr>
          <w:bCs/>
        </w:rPr>
      </w:pPr>
    </w:p>
    <w:p w14:paraId="34BFE358" w14:textId="77777777" w:rsidR="008F734B" w:rsidRDefault="008F734B" w:rsidP="008F734B">
      <w:pPr>
        <w:pStyle w:val="NoSpacing"/>
        <w:rPr>
          <w:bCs/>
        </w:rPr>
      </w:pPr>
    </w:p>
    <w:p w14:paraId="40817592" w14:textId="77777777" w:rsidR="008F734B" w:rsidRDefault="008F734B" w:rsidP="008F734B">
      <w:pPr>
        <w:pStyle w:val="NoSpacing"/>
        <w:rPr>
          <w:bCs/>
        </w:rPr>
      </w:pPr>
    </w:p>
    <w:p w14:paraId="41882A45" w14:textId="77777777" w:rsidR="008F734B" w:rsidRDefault="008F734B" w:rsidP="008F734B">
      <w:pPr>
        <w:pStyle w:val="NoSpacing"/>
        <w:rPr>
          <w:bCs/>
        </w:rPr>
      </w:pPr>
    </w:p>
    <w:p w14:paraId="1FCA76CE" w14:textId="77777777" w:rsidR="008F734B" w:rsidRDefault="008F734B" w:rsidP="008F734B">
      <w:pPr>
        <w:pStyle w:val="NoSpacing"/>
        <w:rPr>
          <w:bCs/>
        </w:rPr>
      </w:pPr>
    </w:p>
    <w:p w14:paraId="7F3D96B6" w14:textId="77777777" w:rsidR="001B1B36" w:rsidRDefault="001B1B36" w:rsidP="008F734B">
      <w:pPr>
        <w:pStyle w:val="NoSpacing"/>
        <w:rPr>
          <w:bCs/>
        </w:rPr>
      </w:pPr>
    </w:p>
    <w:p w14:paraId="3A343145" w14:textId="77777777" w:rsidR="008F734B" w:rsidRDefault="008F734B" w:rsidP="008F734B">
      <w:pPr>
        <w:pStyle w:val="NoSpacing"/>
        <w:rPr>
          <w:bCs/>
        </w:rPr>
      </w:pPr>
    </w:p>
    <w:p w14:paraId="7F52EBD8" w14:textId="77777777" w:rsidR="008F734B" w:rsidRDefault="008F734B" w:rsidP="008F734B">
      <w:pPr>
        <w:pStyle w:val="NoSpacing"/>
        <w:rPr>
          <w:bCs/>
        </w:rPr>
      </w:pPr>
    </w:p>
    <w:p w14:paraId="2B2EBE1F" w14:textId="77777777" w:rsidR="008F734B" w:rsidRDefault="008F734B" w:rsidP="008F734B">
      <w:pPr>
        <w:pStyle w:val="NoSpacing"/>
        <w:rPr>
          <w:bCs/>
        </w:rPr>
      </w:pPr>
    </w:p>
    <w:p w14:paraId="3B408075" w14:textId="77777777" w:rsidR="008F734B" w:rsidRPr="009B2C66" w:rsidRDefault="008F734B" w:rsidP="008F734B">
      <w:pPr>
        <w:pStyle w:val="NoSpacing"/>
        <w:jc w:val="center"/>
        <w:rPr>
          <w:bCs/>
          <w:sz w:val="16"/>
          <w:szCs w:val="16"/>
        </w:rPr>
      </w:pPr>
      <w:r w:rsidRPr="009B2C66">
        <w:rPr>
          <w:bCs/>
          <w:sz w:val="16"/>
          <w:szCs w:val="16"/>
        </w:rPr>
        <w:t>Warrick County Area Plan Commission</w:t>
      </w:r>
    </w:p>
    <w:tbl>
      <w:tblPr>
        <w:tblW w:w="10047" w:type="dxa"/>
        <w:tblLook w:val="04A0" w:firstRow="1" w:lastRow="0" w:firstColumn="1" w:lastColumn="0" w:noHBand="0" w:noVBand="1"/>
      </w:tblPr>
      <w:tblGrid>
        <w:gridCol w:w="2643"/>
        <w:gridCol w:w="299"/>
        <w:gridCol w:w="3564"/>
        <w:gridCol w:w="736"/>
        <w:gridCol w:w="428"/>
        <w:gridCol w:w="1356"/>
        <w:gridCol w:w="1021"/>
      </w:tblGrid>
      <w:tr w:rsidR="008F734B" w:rsidRPr="009B2C66" w14:paraId="7ADA460B" w14:textId="77777777" w:rsidTr="001054B4">
        <w:trPr>
          <w:gridAfter w:val="1"/>
          <w:wAfter w:w="1021" w:type="dxa"/>
          <w:trHeight w:val="300"/>
        </w:trPr>
        <w:tc>
          <w:tcPr>
            <w:tcW w:w="2643" w:type="dxa"/>
            <w:tcBorders>
              <w:top w:val="nil"/>
              <w:left w:val="nil"/>
              <w:bottom w:val="nil"/>
              <w:right w:val="nil"/>
            </w:tcBorders>
            <w:shd w:val="clear" w:color="auto" w:fill="auto"/>
            <w:noWrap/>
            <w:vAlign w:val="bottom"/>
            <w:hideMark/>
          </w:tcPr>
          <w:p w14:paraId="348CD023" w14:textId="77777777" w:rsidR="008F734B" w:rsidRPr="009B2C66" w:rsidRDefault="008F734B" w:rsidP="001054B4">
            <w:pPr>
              <w:spacing w:after="0" w:line="240" w:lineRule="auto"/>
              <w:jc w:val="center"/>
              <w:rPr>
                <w:rFonts w:eastAsia="Times New Roman" w:cs="Calibri"/>
                <w:color w:val="000000"/>
                <w:sz w:val="16"/>
                <w:szCs w:val="16"/>
                <w:u w:val="single"/>
              </w:rPr>
            </w:pPr>
            <w:r w:rsidRPr="009B2C66">
              <w:rPr>
                <w:rFonts w:eastAsia="Times New Roman" w:cs="Calibri"/>
                <w:color w:val="000000"/>
                <w:sz w:val="16"/>
                <w:szCs w:val="16"/>
                <w:u w:val="single"/>
              </w:rPr>
              <w:t>Member-</w:t>
            </w:r>
          </w:p>
        </w:tc>
        <w:tc>
          <w:tcPr>
            <w:tcW w:w="3863" w:type="dxa"/>
            <w:gridSpan w:val="2"/>
            <w:tcBorders>
              <w:top w:val="nil"/>
              <w:left w:val="nil"/>
              <w:bottom w:val="nil"/>
              <w:right w:val="nil"/>
            </w:tcBorders>
            <w:shd w:val="clear" w:color="auto" w:fill="auto"/>
            <w:noWrap/>
            <w:vAlign w:val="bottom"/>
            <w:hideMark/>
          </w:tcPr>
          <w:p w14:paraId="19199B12" w14:textId="77777777" w:rsidR="008F734B" w:rsidRPr="009B2C66" w:rsidRDefault="008F734B" w:rsidP="001054B4">
            <w:pPr>
              <w:spacing w:after="0" w:line="240" w:lineRule="auto"/>
              <w:jc w:val="center"/>
              <w:rPr>
                <w:rFonts w:eastAsia="Times New Roman" w:cs="Calibri"/>
                <w:color w:val="000000"/>
                <w:sz w:val="16"/>
                <w:szCs w:val="16"/>
                <w:u w:val="single"/>
              </w:rPr>
            </w:pPr>
            <w:r w:rsidRPr="009B2C66">
              <w:rPr>
                <w:rFonts w:eastAsia="Times New Roman" w:cs="Calibri"/>
                <w:color w:val="000000"/>
                <w:sz w:val="16"/>
                <w:szCs w:val="16"/>
                <w:u w:val="single"/>
              </w:rPr>
              <w:t>Appointed By-</w:t>
            </w:r>
          </w:p>
        </w:tc>
        <w:tc>
          <w:tcPr>
            <w:tcW w:w="2520" w:type="dxa"/>
            <w:gridSpan w:val="3"/>
            <w:tcBorders>
              <w:top w:val="nil"/>
              <w:left w:val="nil"/>
              <w:bottom w:val="nil"/>
              <w:right w:val="nil"/>
            </w:tcBorders>
            <w:shd w:val="clear" w:color="auto" w:fill="auto"/>
            <w:noWrap/>
            <w:vAlign w:val="bottom"/>
            <w:hideMark/>
          </w:tcPr>
          <w:p w14:paraId="065EB88A" w14:textId="77777777" w:rsidR="008F734B" w:rsidRPr="009B2C66" w:rsidRDefault="008F734B" w:rsidP="001054B4">
            <w:pPr>
              <w:spacing w:after="0" w:line="240" w:lineRule="auto"/>
              <w:jc w:val="center"/>
              <w:rPr>
                <w:rFonts w:eastAsia="Times New Roman" w:cs="Calibri"/>
                <w:color w:val="000000"/>
                <w:sz w:val="16"/>
                <w:szCs w:val="16"/>
                <w:u w:val="single"/>
              </w:rPr>
            </w:pPr>
            <w:r w:rsidRPr="009B2C66">
              <w:rPr>
                <w:rFonts w:eastAsia="Times New Roman" w:cs="Calibri"/>
                <w:color w:val="000000"/>
                <w:sz w:val="16"/>
                <w:szCs w:val="16"/>
                <w:u w:val="single"/>
              </w:rPr>
              <w:t>Term</w:t>
            </w:r>
          </w:p>
        </w:tc>
      </w:tr>
      <w:tr w:rsidR="008F734B" w:rsidRPr="009B2C66" w14:paraId="120EFCA4"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hideMark/>
          </w:tcPr>
          <w:p w14:paraId="22BE11E1"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Brandon Pryor-</w:t>
            </w:r>
          </w:p>
        </w:tc>
        <w:tc>
          <w:tcPr>
            <w:tcW w:w="3863" w:type="dxa"/>
            <w:gridSpan w:val="2"/>
            <w:tcBorders>
              <w:top w:val="nil"/>
              <w:left w:val="nil"/>
              <w:bottom w:val="nil"/>
              <w:right w:val="nil"/>
            </w:tcBorders>
            <w:shd w:val="clear" w:color="auto" w:fill="auto"/>
            <w:noWrap/>
            <w:vAlign w:val="center"/>
            <w:hideMark/>
          </w:tcPr>
          <w:p w14:paraId="70C09E35"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School Corp</w:t>
            </w:r>
          </w:p>
        </w:tc>
        <w:tc>
          <w:tcPr>
            <w:tcW w:w="1164" w:type="dxa"/>
            <w:gridSpan w:val="2"/>
            <w:tcBorders>
              <w:top w:val="nil"/>
              <w:left w:val="nil"/>
              <w:bottom w:val="nil"/>
              <w:right w:val="nil"/>
            </w:tcBorders>
            <w:shd w:val="clear" w:color="auto" w:fill="auto"/>
            <w:noWrap/>
            <w:vAlign w:val="bottom"/>
            <w:hideMark/>
          </w:tcPr>
          <w:p w14:paraId="28823D4F" w14:textId="77777777" w:rsidR="008F734B" w:rsidRPr="009B2C66" w:rsidRDefault="008F734B" w:rsidP="001054B4">
            <w:pPr>
              <w:spacing w:after="0" w:line="240" w:lineRule="auto"/>
              <w:rPr>
                <w:rFonts w:eastAsia="Times New Roman" w:cs="Calibri"/>
                <w:color w:val="000000"/>
                <w:sz w:val="16"/>
                <w:szCs w:val="16"/>
              </w:rPr>
            </w:pPr>
            <w:r w:rsidRPr="009B2C66">
              <w:rPr>
                <w:rFonts w:eastAsia="Times New Roman" w:cs="Calibri"/>
                <w:color w:val="000000"/>
                <w:sz w:val="16"/>
                <w:szCs w:val="16"/>
              </w:rPr>
              <w:t>1/1/2024-</w:t>
            </w:r>
          </w:p>
        </w:tc>
        <w:tc>
          <w:tcPr>
            <w:tcW w:w="1356" w:type="dxa"/>
            <w:tcBorders>
              <w:top w:val="nil"/>
              <w:left w:val="nil"/>
              <w:bottom w:val="nil"/>
              <w:right w:val="nil"/>
            </w:tcBorders>
            <w:shd w:val="clear" w:color="auto" w:fill="auto"/>
            <w:noWrap/>
            <w:vAlign w:val="bottom"/>
            <w:hideMark/>
          </w:tcPr>
          <w:p w14:paraId="2776C276" w14:textId="77777777" w:rsidR="008F734B" w:rsidRPr="009B2C66" w:rsidRDefault="008F734B" w:rsidP="001054B4">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12/31/2027</w:t>
            </w:r>
          </w:p>
        </w:tc>
      </w:tr>
      <w:tr w:rsidR="008F734B" w:rsidRPr="009B2C66" w14:paraId="7EE93725"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hideMark/>
          </w:tcPr>
          <w:p w14:paraId="63FED5E6"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Jeff Willis, Vice President-</w:t>
            </w:r>
          </w:p>
        </w:tc>
        <w:tc>
          <w:tcPr>
            <w:tcW w:w="3863" w:type="dxa"/>
            <w:gridSpan w:val="2"/>
            <w:tcBorders>
              <w:top w:val="nil"/>
              <w:left w:val="nil"/>
              <w:bottom w:val="nil"/>
              <w:right w:val="nil"/>
            </w:tcBorders>
            <w:shd w:val="clear" w:color="auto" w:fill="auto"/>
            <w:noWrap/>
            <w:vAlign w:val="center"/>
            <w:hideMark/>
          </w:tcPr>
          <w:p w14:paraId="4260CCD8"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Co Commissioner</w:t>
            </w:r>
          </w:p>
        </w:tc>
        <w:tc>
          <w:tcPr>
            <w:tcW w:w="1164" w:type="dxa"/>
            <w:gridSpan w:val="2"/>
            <w:tcBorders>
              <w:top w:val="nil"/>
              <w:left w:val="nil"/>
              <w:bottom w:val="nil"/>
              <w:right w:val="nil"/>
            </w:tcBorders>
            <w:shd w:val="clear" w:color="auto" w:fill="auto"/>
            <w:noWrap/>
            <w:vAlign w:val="bottom"/>
            <w:hideMark/>
          </w:tcPr>
          <w:p w14:paraId="169F50B7" w14:textId="77777777" w:rsidR="008F734B" w:rsidRPr="009B2C66" w:rsidRDefault="008F734B" w:rsidP="001054B4">
            <w:pPr>
              <w:spacing w:after="0" w:line="240" w:lineRule="auto"/>
              <w:rPr>
                <w:rFonts w:eastAsia="Times New Roman" w:cs="Calibri"/>
                <w:color w:val="000000"/>
                <w:sz w:val="16"/>
                <w:szCs w:val="16"/>
              </w:rPr>
            </w:pPr>
            <w:r w:rsidRPr="009B2C66">
              <w:rPr>
                <w:rFonts w:eastAsia="Times New Roman" w:cs="Calibri"/>
                <w:color w:val="000000"/>
                <w:sz w:val="16"/>
                <w:szCs w:val="16"/>
              </w:rPr>
              <w:t>1/1/2025-</w:t>
            </w:r>
          </w:p>
        </w:tc>
        <w:tc>
          <w:tcPr>
            <w:tcW w:w="1356" w:type="dxa"/>
            <w:tcBorders>
              <w:top w:val="nil"/>
              <w:left w:val="nil"/>
              <w:bottom w:val="nil"/>
              <w:right w:val="nil"/>
            </w:tcBorders>
            <w:shd w:val="clear" w:color="auto" w:fill="auto"/>
            <w:noWrap/>
            <w:vAlign w:val="bottom"/>
            <w:hideMark/>
          </w:tcPr>
          <w:p w14:paraId="78E83293" w14:textId="77777777" w:rsidR="008F734B" w:rsidRPr="009B2C66" w:rsidRDefault="008F734B" w:rsidP="001054B4">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12/31/2028</w:t>
            </w:r>
          </w:p>
        </w:tc>
      </w:tr>
      <w:tr w:rsidR="008F734B" w:rsidRPr="009B2C66" w14:paraId="25833427"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hideMark/>
          </w:tcPr>
          <w:p w14:paraId="53F58F7C"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David Goldenberg-</w:t>
            </w:r>
          </w:p>
        </w:tc>
        <w:tc>
          <w:tcPr>
            <w:tcW w:w="3863" w:type="dxa"/>
            <w:gridSpan w:val="2"/>
            <w:tcBorders>
              <w:top w:val="nil"/>
              <w:left w:val="nil"/>
              <w:bottom w:val="nil"/>
              <w:right w:val="nil"/>
            </w:tcBorders>
            <w:shd w:val="clear" w:color="auto" w:fill="auto"/>
            <w:noWrap/>
            <w:vAlign w:val="center"/>
            <w:hideMark/>
          </w:tcPr>
          <w:p w14:paraId="0E8E6A6E"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Advisory Council on Town Affairs</w:t>
            </w:r>
          </w:p>
        </w:tc>
        <w:tc>
          <w:tcPr>
            <w:tcW w:w="1164" w:type="dxa"/>
            <w:gridSpan w:val="2"/>
            <w:tcBorders>
              <w:top w:val="nil"/>
              <w:left w:val="nil"/>
              <w:bottom w:val="nil"/>
              <w:right w:val="nil"/>
            </w:tcBorders>
            <w:shd w:val="clear" w:color="auto" w:fill="auto"/>
            <w:noWrap/>
            <w:vAlign w:val="bottom"/>
            <w:hideMark/>
          </w:tcPr>
          <w:p w14:paraId="0895C466" w14:textId="77777777" w:rsidR="008F734B" w:rsidRPr="009B2C66" w:rsidRDefault="008F734B" w:rsidP="001054B4">
            <w:pPr>
              <w:spacing w:after="0" w:line="240" w:lineRule="auto"/>
              <w:rPr>
                <w:rFonts w:eastAsia="Times New Roman" w:cs="Calibri"/>
                <w:color w:val="000000"/>
                <w:sz w:val="16"/>
                <w:szCs w:val="16"/>
              </w:rPr>
            </w:pPr>
            <w:r w:rsidRPr="009B2C66">
              <w:rPr>
                <w:rFonts w:eastAsia="Times New Roman" w:cs="Calibri"/>
                <w:color w:val="000000"/>
                <w:sz w:val="16"/>
                <w:szCs w:val="16"/>
              </w:rPr>
              <w:t>1/1/202</w:t>
            </w:r>
            <w:r>
              <w:rPr>
                <w:rFonts w:eastAsia="Times New Roman" w:cs="Calibri"/>
                <w:color w:val="000000"/>
                <w:sz w:val="16"/>
                <w:szCs w:val="16"/>
              </w:rPr>
              <w:t>6</w:t>
            </w:r>
            <w:r w:rsidRPr="009B2C66">
              <w:rPr>
                <w:rFonts w:eastAsia="Times New Roman" w:cs="Calibri"/>
                <w:color w:val="000000"/>
                <w:sz w:val="16"/>
                <w:szCs w:val="16"/>
              </w:rPr>
              <w:t>-</w:t>
            </w:r>
          </w:p>
        </w:tc>
        <w:tc>
          <w:tcPr>
            <w:tcW w:w="1356" w:type="dxa"/>
            <w:tcBorders>
              <w:top w:val="nil"/>
              <w:left w:val="nil"/>
              <w:bottom w:val="nil"/>
              <w:right w:val="nil"/>
            </w:tcBorders>
            <w:shd w:val="clear" w:color="auto" w:fill="auto"/>
            <w:noWrap/>
            <w:vAlign w:val="bottom"/>
            <w:hideMark/>
          </w:tcPr>
          <w:p w14:paraId="749C26A3" w14:textId="77777777" w:rsidR="008F734B" w:rsidRPr="009B2C66" w:rsidRDefault="008F734B" w:rsidP="001054B4">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w:t>
            </w:r>
            <w:r>
              <w:rPr>
                <w:rFonts w:eastAsia="Times New Roman" w:cs="Calibri"/>
                <w:color w:val="000000"/>
                <w:sz w:val="16"/>
                <w:szCs w:val="16"/>
              </w:rPr>
              <w:t>6</w:t>
            </w:r>
          </w:p>
        </w:tc>
      </w:tr>
      <w:tr w:rsidR="008F734B" w:rsidRPr="009B2C66" w14:paraId="23B8DFE1"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hideMark/>
          </w:tcPr>
          <w:p w14:paraId="3574763D" w14:textId="77777777" w:rsidR="008F734B" w:rsidRPr="009B2C66" w:rsidRDefault="008F734B" w:rsidP="001054B4">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Ray Rentchler</w:t>
            </w:r>
            <w:r w:rsidRPr="009B2C66">
              <w:rPr>
                <w:rFonts w:ascii="Times New Roman" w:eastAsia="Times New Roman" w:hAnsi="Times New Roman"/>
                <w:color w:val="000000"/>
                <w:sz w:val="16"/>
                <w:szCs w:val="16"/>
              </w:rPr>
              <w:t>-</w:t>
            </w:r>
          </w:p>
        </w:tc>
        <w:tc>
          <w:tcPr>
            <w:tcW w:w="3863" w:type="dxa"/>
            <w:gridSpan w:val="2"/>
            <w:tcBorders>
              <w:top w:val="nil"/>
              <w:left w:val="nil"/>
              <w:bottom w:val="nil"/>
              <w:right w:val="nil"/>
            </w:tcBorders>
            <w:shd w:val="clear" w:color="auto" w:fill="auto"/>
            <w:noWrap/>
            <w:vAlign w:val="center"/>
            <w:hideMark/>
          </w:tcPr>
          <w:p w14:paraId="4FE8D33B"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County Commissioner's</w:t>
            </w:r>
          </w:p>
        </w:tc>
        <w:tc>
          <w:tcPr>
            <w:tcW w:w="1164" w:type="dxa"/>
            <w:gridSpan w:val="2"/>
            <w:tcBorders>
              <w:top w:val="nil"/>
              <w:left w:val="nil"/>
              <w:bottom w:val="nil"/>
              <w:right w:val="nil"/>
            </w:tcBorders>
            <w:shd w:val="clear" w:color="auto" w:fill="auto"/>
            <w:noWrap/>
            <w:vAlign w:val="bottom"/>
            <w:hideMark/>
          </w:tcPr>
          <w:p w14:paraId="31FC6CCE" w14:textId="77777777" w:rsidR="008F734B" w:rsidRPr="009B2C66" w:rsidRDefault="008F734B" w:rsidP="001054B4">
            <w:pPr>
              <w:spacing w:after="0" w:line="240" w:lineRule="auto"/>
              <w:rPr>
                <w:rFonts w:eastAsia="Times New Roman" w:cs="Calibri"/>
                <w:color w:val="000000"/>
                <w:sz w:val="16"/>
                <w:szCs w:val="16"/>
              </w:rPr>
            </w:pPr>
            <w:r>
              <w:rPr>
                <w:rFonts w:eastAsia="Times New Roman" w:cs="Calibri"/>
                <w:color w:val="000000"/>
                <w:sz w:val="16"/>
                <w:szCs w:val="16"/>
              </w:rPr>
              <w:t>1/12/2026</w:t>
            </w:r>
            <w:r w:rsidRPr="009B2C66">
              <w:rPr>
                <w:rFonts w:eastAsia="Times New Roman" w:cs="Calibri"/>
                <w:color w:val="000000"/>
                <w:sz w:val="16"/>
                <w:szCs w:val="16"/>
              </w:rPr>
              <w:t>-</w:t>
            </w:r>
          </w:p>
        </w:tc>
        <w:tc>
          <w:tcPr>
            <w:tcW w:w="1356" w:type="dxa"/>
            <w:tcBorders>
              <w:top w:val="nil"/>
              <w:left w:val="nil"/>
              <w:bottom w:val="nil"/>
              <w:right w:val="nil"/>
            </w:tcBorders>
            <w:shd w:val="clear" w:color="auto" w:fill="auto"/>
            <w:noWrap/>
            <w:vAlign w:val="bottom"/>
            <w:hideMark/>
          </w:tcPr>
          <w:p w14:paraId="3BE6E3AB" w14:textId="77777777" w:rsidR="008F734B" w:rsidRPr="009B2C66" w:rsidRDefault="008F734B" w:rsidP="001054B4">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12/31/2028</w:t>
            </w:r>
          </w:p>
        </w:tc>
      </w:tr>
      <w:tr w:rsidR="008F734B" w:rsidRPr="009B2C66" w14:paraId="02A81A15"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hideMark/>
          </w:tcPr>
          <w:p w14:paraId="06717C87"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Stacey Franz-</w:t>
            </w:r>
          </w:p>
        </w:tc>
        <w:tc>
          <w:tcPr>
            <w:tcW w:w="3863" w:type="dxa"/>
            <w:gridSpan w:val="2"/>
            <w:tcBorders>
              <w:top w:val="nil"/>
              <w:left w:val="nil"/>
              <w:bottom w:val="nil"/>
              <w:right w:val="nil"/>
            </w:tcBorders>
            <w:shd w:val="clear" w:color="auto" w:fill="auto"/>
            <w:noWrap/>
            <w:vAlign w:val="center"/>
            <w:hideMark/>
          </w:tcPr>
          <w:p w14:paraId="4AC30CF3"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Virtue of Office, County Commissioner</w:t>
            </w:r>
          </w:p>
        </w:tc>
        <w:tc>
          <w:tcPr>
            <w:tcW w:w="1164" w:type="dxa"/>
            <w:gridSpan w:val="2"/>
            <w:tcBorders>
              <w:top w:val="nil"/>
              <w:left w:val="nil"/>
              <w:bottom w:val="nil"/>
              <w:right w:val="nil"/>
            </w:tcBorders>
            <w:shd w:val="clear" w:color="auto" w:fill="auto"/>
            <w:noWrap/>
            <w:vAlign w:val="bottom"/>
            <w:hideMark/>
          </w:tcPr>
          <w:p w14:paraId="37D4B22D" w14:textId="77777777" w:rsidR="008F734B" w:rsidRPr="009B2C66" w:rsidRDefault="008F734B" w:rsidP="001054B4">
            <w:pPr>
              <w:spacing w:after="0" w:line="240" w:lineRule="auto"/>
              <w:rPr>
                <w:rFonts w:eastAsia="Times New Roman" w:cs="Calibri"/>
                <w:color w:val="000000"/>
                <w:sz w:val="16"/>
                <w:szCs w:val="16"/>
              </w:rPr>
            </w:pPr>
            <w:r w:rsidRPr="009B2C66">
              <w:rPr>
                <w:rFonts w:eastAsia="Times New Roman" w:cs="Calibri"/>
                <w:color w:val="000000"/>
                <w:sz w:val="16"/>
                <w:szCs w:val="16"/>
              </w:rPr>
              <w:t>1/1/2025-</w:t>
            </w:r>
          </w:p>
        </w:tc>
        <w:tc>
          <w:tcPr>
            <w:tcW w:w="1356" w:type="dxa"/>
            <w:tcBorders>
              <w:top w:val="nil"/>
              <w:left w:val="nil"/>
              <w:bottom w:val="nil"/>
              <w:right w:val="nil"/>
            </w:tcBorders>
            <w:shd w:val="clear" w:color="auto" w:fill="auto"/>
            <w:noWrap/>
            <w:vAlign w:val="bottom"/>
            <w:hideMark/>
          </w:tcPr>
          <w:p w14:paraId="75C43166" w14:textId="77777777" w:rsidR="008F734B" w:rsidRPr="009B2C66" w:rsidRDefault="008F734B" w:rsidP="001054B4">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12/31/2028</w:t>
            </w:r>
          </w:p>
        </w:tc>
      </w:tr>
      <w:tr w:rsidR="008F734B" w:rsidRPr="009B2C66" w14:paraId="50752651"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hideMark/>
          </w:tcPr>
          <w:p w14:paraId="05FD4D35"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Richard Reid-</w:t>
            </w:r>
          </w:p>
        </w:tc>
        <w:tc>
          <w:tcPr>
            <w:tcW w:w="3863" w:type="dxa"/>
            <w:gridSpan w:val="2"/>
            <w:tcBorders>
              <w:top w:val="nil"/>
              <w:left w:val="nil"/>
              <w:bottom w:val="nil"/>
              <w:right w:val="nil"/>
            </w:tcBorders>
            <w:shd w:val="clear" w:color="auto" w:fill="auto"/>
            <w:noWrap/>
            <w:vAlign w:val="center"/>
            <w:hideMark/>
          </w:tcPr>
          <w:p w14:paraId="618798DC"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Virtue of Office, County Council</w:t>
            </w:r>
          </w:p>
        </w:tc>
        <w:tc>
          <w:tcPr>
            <w:tcW w:w="1164" w:type="dxa"/>
            <w:gridSpan w:val="2"/>
            <w:tcBorders>
              <w:top w:val="nil"/>
              <w:left w:val="nil"/>
              <w:bottom w:val="nil"/>
              <w:right w:val="nil"/>
            </w:tcBorders>
            <w:shd w:val="clear" w:color="auto" w:fill="auto"/>
            <w:noWrap/>
            <w:vAlign w:val="bottom"/>
            <w:hideMark/>
          </w:tcPr>
          <w:p w14:paraId="2A002002" w14:textId="77777777" w:rsidR="008F734B" w:rsidRPr="009B2C66" w:rsidRDefault="008F734B" w:rsidP="001054B4">
            <w:pPr>
              <w:spacing w:after="0" w:line="240" w:lineRule="auto"/>
              <w:rPr>
                <w:rFonts w:eastAsia="Times New Roman" w:cs="Calibri"/>
                <w:color w:val="000000"/>
                <w:sz w:val="16"/>
                <w:szCs w:val="16"/>
              </w:rPr>
            </w:pPr>
            <w:r w:rsidRPr="009B2C66">
              <w:rPr>
                <w:rFonts w:eastAsia="Times New Roman" w:cs="Calibri"/>
                <w:color w:val="000000"/>
                <w:sz w:val="16"/>
                <w:szCs w:val="16"/>
              </w:rPr>
              <w:t>1/1/2025-</w:t>
            </w:r>
          </w:p>
        </w:tc>
        <w:tc>
          <w:tcPr>
            <w:tcW w:w="1356" w:type="dxa"/>
            <w:tcBorders>
              <w:top w:val="nil"/>
              <w:left w:val="nil"/>
              <w:bottom w:val="nil"/>
              <w:right w:val="nil"/>
            </w:tcBorders>
            <w:shd w:val="clear" w:color="auto" w:fill="auto"/>
            <w:noWrap/>
            <w:vAlign w:val="bottom"/>
            <w:hideMark/>
          </w:tcPr>
          <w:p w14:paraId="61D8AD17" w14:textId="77777777" w:rsidR="008F734B" w:rsidRPr="009B2C66" w:rsidRDefault="008F734B" w:rsidP="001054B4">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12/31/2028</w:t>
            </w:r>
          </w:p>
        </w:tc>
      </w:tr>
      <w:tr w:rsidR="008F734B" w:rsidRPr="009B2C66" w14:paraId="191A07E5"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hideMark/>
          </w:tcPr>
          <w:p w14:paraId="394BDEE6"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Jeff Valiant, President-</w:t>
            </w:r>
          </w:p>
        </w:tc>
        <w:tc>
          <w:tcPr>
            <w:tcW w:w="3863" w:type="dxa"/>
            <w:gridSpan w:val="2"/>
            <w:tcBorders>
              <w:top w:val="nil"/>
              <w:left w:val="nil"/>
              <w:bottom w:val="nil"/>
              <w:right w:val="nil"/>
            </w:tcBorders>
            <w:shd w:val="clear" w:color="auto" w:fill="auto"/>
            <w:noWrap/>
            <w:vAlign w:val="center"/>
            <w:hideMark/>
          </w:tcPr>
          <w:p w14:paraId="2EB2DF7E"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County Council</w:t>
            </w:r>
          </w:p>
        </w:tc>
        <w:tc>
          <w:tcPr>
            <w:tcW w:w="1164" w:type="dxa"/>
            <w:gridSpan w:val="2"/>
            <w:tcBorders>
              <w:top w:val="nil"/>
              <w:left w:val="nil"/>
              <w:bottom w:val="nil"/>
              <w:right w:val="nil"/>
            </w:tcBorders>
            <w:shd w:val="clear" w:color="auto" w:fill="auto"/>
            <w:noWrap/>
            <w:vAlign w:val="bottom"/>
            <w:hideMark/>
          </w:tcPr>
          <w:p w14:paraId="1F34B89F" w14:textId="77777777" w:rsidR="008F734B" w:rsidRPr="009B2C66" w:rsidRDefault="008F734B" w:rsidP="001054B4">
            <w:pPr>
              <w:spacing w:after="0" w:line="240" w:lineRule="auto"/>
              <w:rPr>
                <w:rFonts w:eastAsia="Times New Roman" w:cs="Calibri"/>
                <w:color w:val="000000"/>
                <w:sz w:val="16"/>
                <w:szCs w:val="16"/>
              </w:rPr>
            </w:pPr>
            <w:r w:rsidRPr="009B2C66">
              <w:rPr>
                <w:rFonts w:eastAsia="Times New Roman" w:cs="Calibri"/>
                <w:color w:val="000000"/>
                <w:sz w:val="16"/>
                <w:szCs w:val="16"/>
              </w:rPr>
              <w:t>1/1/20</w:t>
            </w:r>
            <w:r>
              <w:rPr>
                <w:rFonts w:eastAsia="Times New Roman" w:cs="Calibri"/>
                <w:color w:val="000000"/>
                <w:sz w:val="16"/>
                <w:szCs w:val="16"/>
              </w:rPr>
              <w:t>26</w:t>
            </w:r>
          </w:p>
        </w:tc>
        <w:tc>
          <w:tcPr>
            <w:tcW w:w="1356" w:type="dxa"/>
            <w:tcBorders>
              <w:top w:val="nil"/>
              <w:left w:val="nil"/>
              <w:bottom w:val="nil"/>
              <w:right w:val="nil"/>
            </w:tcBorders>
            <w:shd w:val="clear" w:color="auto" w:fill="auto"/>
            <w:noWrap/>
            <w:vAlign w:val="bottom"/>
            <w:hideMark/>
          </w:tcPr>
          <w:p w14:paraId="449B690E" w14:textId="77777777" w:rsidR="008F734B" w:rsidRPr="009B2C66" w:rsidRDefault="008F734B" w:rsidP="001054B4">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w:t>
            </w:r>
            <w:r>
              <w:rPr>
                <w:rFonts w:eastAsia="Times New Roman" w:cs="Calibri"/>
                <w:color w:val="000000"/>
                <w:sz w:val="16"/>
                <w:szCs w:val="16"/>
              </w:rPr>
              <w:t>9</w:t>
            </w:r>
          </w:p>
        </w:tc>
      </w:tr>
      <w:tr w:rsidR="008F734B" w:rsidRPr="009B2C66" w14:paraId="2EB03970"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tcPr>
          <w:p w14:paraId="16AD8C73" w14:textId="77777777" w:rsidR="008F734B" w:rsidRPr="009B2C66" w:rsidRDefault="008F734B" w:rsidP="001054B4">
            <w:pPr>
              <w:spacing w:after="0" w:line="240" w:lineRule="auto"/>
              <w:rPr>
                <w:rFonts w:ascii="Times New Roman" w:eastAsia="Times New Roman" w:hAnsi="Times New Roman"/>
                <w:color w:val="000000"/>
                <w:sz w:val="16"/>
                <w:szCs w:val="16"/>
              </w:rPr>
            </w:pPr>
          </w:p>
        </w:tc>
        <w:tc>
          <w:tcPr>
            <w:tcW w:w="3863" w:type="dxa"/>
            <w:gridSpan w:val="2"/>
            <w:tcBorders>
              <w:top w:val="nil"/>
              <w:left w:val="nil"/>
              <w:bottom w:val="nil"/>
              <w:right w:val="nil"/>
            </w:tcBorders>
            <w:shd w:val="clear" w:color="auto" w:fill="auto"/>
            <w:noWrap/>
            <w:vAlign w:val="center"/>
          </w:tcPr>
          <w:p w14:paraId="1AF1CA5B" w14:textId="77777777" w:rsidR="008F734B" w:rsidRPr="009B2C66" w:rsidRDefault="008F734B" w:rsidP="001054B4">
            <w:pPr>
              <w:spacing w:after="0" w:line="240" w:lineRule="auto"/>
              <w:rPr>
                <w:rFonts w:ascii="Times New Roman" w:eastAsia="Times New Roman" w:hAnsi="Times New Roman"/>
                <w:color w:val="000000"/>
                <w:sz w:val="16"/>
                <w:szCs w:val="16"/>
              </w:rPr>
            </w:pPr>
          </w:p>
        </w:tc>
        <w:tc>
          <w:tcPr>
            <w:tcW w:w="1164" w:type="dxa"/>
            <w:gridSpan w:val="2"/>
            <w:tcBorders>
              <w:top w:val="nil"/>
              <w:left w:val="nil"/>
              <w:bottom w:val="nil"/>
              <w:right w:val="nil"/>
            </w:tcBorders>
            <w:shd w:val="clear" w:color="auto" w:fill="auto"/>
            <w:noWrap/>
            <w:vAlign w:val="bottom"/>
          </w:tcPr>
          <w:p w14:paraId="48ECCFD6" w14:textId="77777777" w:rsidR="008F734B" w:rsidRPr="009B2C66" w:rsidRDefault="008F734B" w:rsidP="001054B4">
            <w:pPr>
              <w:spacing w:after="0" w:line="240" w:lineRule="auto"/>
              <w:rPr>
                <w:rFonts w:eastAsia="Times New Roman" w:cs="Calibri"/>
                <w:color w:val="000000"/>
                <w:sz w:val="16"/>
                <w:szCs w:val="16"/>
              </w:rPr>
            </w:pPr>
          </w:p>
        </w:tc>
        <w:tc>
          <w:tcPr>
            <w:tcW w:w="1356" w:type="dxa"/>
            <w:tcBorders>
              <w:top w:val="nil"/>
              <w:left w:val="nil"/>
              <w:bottom w:val="nil"/>
              <w:right w:val="nil"/>
            </w:tcBorders>
            <w:shd w:val="clear" w:color="auto" w:fill="auto"/>
            <w:noWrap/>
            <w:vAlign w:val="bottom"/>
          </w:tcPr>
          <w:p w14:paraId="3FEE2939" w14:textId="77777777" w:rsidR="008F734B" w:rsidRPr="009B2C66" w:rsidRDefault="008F734B" w:rsidP="001054B4">
            <w:pPr>
              <w:spacing w:after="0" w:line="240" w:lineRule="auto"/>
              <w:jc w:val="right"/>
              <w:rPr>
                <w:rFonts w:eastAsia="Times New Roman" w:cs="Calibri"/>
                <w:color w:val="000000"/>
                <w:sz w:val="16"/>
                <w:szCs w:val="16"/>
              </w:rPr>
            </w:pPr>
          </w:p>
        </w:tc>
      </w:tr>
      <w:tr w:rsidR="008F734B" w:rsidRPr="00EC5A1E" w14:paraId="3242CDA9" w14:textId="77777777" w:rsidTr="001054B4">
        <w:trPr>
          <w:trHeight w:val="260"/>
        </w:trPr>
        <w:tc>
          <w:tcPr>
            <w:tcW w:w="2942" w:type="dxa"/>
            <w:gridSpan w:val="2"/>
            <w:tcBorders>
              <w:top w:val="nil"/>
              <w:left w:val="nil"/>
              <w:bottom w:val="nil"/>
              <w:right w:val="nil"/>
            </w:tcBorders>
            <w:shd w:val="clear" w:color="auto" w:fill="auto"/>
            <w:noWrap/>
            <w:vAlign w:val="bottom"/>
            <w:hideMark/>
          </w:tcPr>
          <w:p w14:paraId="39984D56" w14:textId="77777777" w:rsidR="008F734B" w:rsidRPr="00EC5A1E" w:rsidRDefault="008F734B" w:rsidP="001054B4">
            <w:pPr>
              <w:spacing w:after="0" w:line="240" w:lineRule="auto"/>
              <w:rPr>
                <w:rFonts w:eastAsia="Times New Roman" w:cs="Calibri"/>
                <w:b/>
                <w:bCs/>
                <w:color w:val="000000"/>
                <w:sz w:val="16"/>
                <w:szCs w:val="16"/>
                <w:u w:val="single"/>
              </w:rPr>
            </w:pPr>
          </w:p>
        </w:tc>
        <w:tc>
          <w:tcPr>
            <w:tcW w:w="4300" w:type="dxa"/>
            <w:gridSpan w:val="2"/>
            <w:tcBorders>
              <w:top w:val="nil"/>
              <w:left w:val="nil"/>
              <w:bottom w:val="nil"/>
              <w:right w:val="nil"/>
            </w:tcBorders>
            <w:shd w:val="clear" w:color="auto" w:fill="auto"/>
            <w:noWrap/>
            <w:vAlign w:val="bottom"/>
            <w:hideMark/>
          </w:tcPr>
          <w:p w14:paraId="22DBB94E" w14:textId="77777777" w:rsidR="008F734B" w:rsidRPr="00EC5A1E" w:rsidRDefault="008F734B" w:rsidP="001054B4">
            <w:pPr>
              <w:spacing w:after="0" w:line="240" w:lineRule="auto"/>
              <w:jc w:val="center"/>
              <w:rPr>
                <w:rFonts w:eastAsia="Times New Roman" w:cs="Calibri"/>
                <w:b/>
                <w:bCs/>
                <w:color w:val="000000"/>
                <w:sz w:val="16"/>
                <w:szCs w:val="16"/>
                <w:u w:val="single"/>
              </w:rPr>
            </w:pPr>
          </w:p>
        </w:tc>
        <w:tc>
          <w:tcPr>
            <w:tcW w:w="2805" w:type="dxa"/>
            <w:gridSpan w:val="3"/>
            <w:tcBorders>
              <w:top w:val="nil"/>
              <w:left w:val="nil"/>
              <w:bottom w:val="nil"/>
              <w:right w:val="nil"/>
            </w:tcBorders>
            <w:shd w:val="clear" w:color="auto" w:fill="auto"/>
            <w:noWrap/>
            <w:vAlign w:val="bottom"/>
            <w:hideMark/>
          </w:tcPr>
          <w:p w14:paraId="6260AFBD" w14:textId="77777777" w:rsidR="008F734B" w:rsidRPr="00EC5A1E" w:rsidRDefault="008F734B" w:rsidP="001054B4">
            <w:pPr>
              <w:spacing w:after="0" w:line="240" w:lineRule="auto"/>
              <w:jc w:val="center"/>
              <w:rPr>
                <w:rFonts w:eastAsia="Times New Roman" w:cs="Calibri"/>
                <w:b/>
                <w:bCs/>
                <w:color w:val="000000"/>
                <w:sz w:val="16"/>
                <w:szCs w:val="16"/>
                <w:u w:val="single"/>
              </w:rPr>
            </w:pPr>
          </w:p>
        </w:tc>
      </w:tr>
    </w:tbl>
    <w:p w14:paraId="5DCC2D0B" w14:textId="5436E498" w:rsidR="00C01C63" w:rsidRPr="00C1653E" w:rsidRDefault="008F734B" w:rsidP="00C1653E">
      <w:pPr>
        <w:spacing w:after="0" w:line="240" w:lineRule="auto"/>
        <w:rPr>
          <w:rFonts w:ascii="Times New Roman" w:eastAsia="Times New Roman" w:hAnsi="Times New Roman"/>
          <w:b/>
          <w:bCs/>
          <w:sz w:val="20"/>
          <w:szCs w:val="20"/>
          <w:u w:val="single"/>
        </w:rPr>
      </w:pPr>
      <w:r w:rsidRPr="00A02992">
        <w:rPr>
          <w:rFonts w:ascii="Times New Roman" w:eastAsia="Times New Roman" w:hAnsi="Times New Roman"/>
          <w:color w:val="000000"/>
          <w:sz w:val="20"/>
          <w:szCs w:val="20"/>
        </w:rPr>
        <w:lastRenderedPageBreak/>
        <w:t>Any person attending the public meeting in need of reasonable accommodations to attend, hear, or present at the meeting should contact the Warrick County ADA coordinator, Debbie Bennett Stearsman, at 107 W Locust Street, Boonville, Indiana 47601, 812-319-9068, or </w:t>
      </w:r>
      <w:hyperlink r:id="rId6" w:tgtFrame="_blank" w:history="1">
        <w:r w:rsidRPr="00A02992">
          <w:rPr>
            <w:rFonts w:ascii="Times New Roman" w:eastAsia="Times New Roman" w:hAnsi="Times New Roman"/>
            <w:color w:val="1155CC"/>
            <w:sz w:val="20"/>
            <w:szCs w:val="20"/>
            <w:u w:val="single"/>
          </w:rPr>
          <w:t>dbennett-stearsman@warrickcounty.gov</w:t>
        </w:r>
      </w:hyperlink>
    </w:p>
    <w:sectPr w:rsidR="00C01C63" w:rsidRPr="00C1653E" w:rsidSect="00EC5A1E">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1DB4F" w14:textId="77777777" w:rsidR="00190DBE" w:rsidRDefault="00190DBE" w:rsidP="00190DBE">
      <w:pPr>
        <w:spacing w:after="0" w:line="240" w:lineRule="auto"/>
      </w:pPr>
      <w:r>
        <w:separator/>
      </w:r>
    </w:p>
  </w:endnote>
  <w:endnote w:type="continuationSeparator" w:id="0">
    <w:p w14:paraId="710A78FB" w14:textId="77777777" w:rsidR="00190DBE" w:rsidRDefault="00190DBE" w:rsidP="0019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A4EF4" w14:textId="77777777" w:rsidR="00190DBE" w:rsidRDefault="00190DBE" w:rsidP="00190DBE">
      <w:pPr>
        <w:spacing w:after="0" w:line="240" w:lineRule="auto"/>
      </w:pPr>
      <w:r>
        <w:separator/>
      </w:r>
    </w:p>
  </w:footnote>
  <w:footnote w:type="continuationSeparator" w:id="0">
    <w:p w14:paraId="6E7C73EF" w14:textId="77777777" w:rsidR="00190DBE" w:rsidRDefault="00190DBE" w:rsidP="00190D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4B"/>
    <w:rsid w:val="00077EFB"/>
    <w:rsid w:val="000A0279"/>
    <w:rsid w:val="000A1F2F"/>
    <w:rsid w:val="000C46B5"/>
    <w:rsid w:val="000D5F45"/>
    <w:rsid w:val="000F489A"/>
    <w:rsid w:val="00190DBE"/>
    <w:rsid w:val="001B1B36"/>
    <w:rsid w:val="001C2BD4"/>
    <w:rsid w:val="0027255B"/>
    <w:rsid w:val="002A316E"/>
    <w:rsid w:val="002A77FF"/>
    <w:rsid w:val="00342099"/>
    <w:rsid w:val="0036510C"/>
    <w:rsid w:val="003F444D"/>
    <w:rsid w:val="00585042"/>
    <w:rsid w:val="005B36AB"/>
    <w:rsid w:val="005E6355"/>
    <w:rsid w:val="00640E7F"/>
    <w:rsid w:val="00655D15"/>
    <w:rsid w:val="00690FC4"/>
    <w:rsid w:val="006D372F"/>
    <w:rsid w:val="007251E2"/>
    <w:rsid w:val="00782232"/>
    <w:rsid w:val="0081499E"/>
    <w:rsid w:val="008454FE"/>
    <w:rsid w:val="00865053"/>
    <w:rsid w:val="00891DDA"/>
    <w:rsid w:val="00895F73"/>
    <w:rsid w:val="008D3948"/>
    <w:rsid w:val="008F734B"/>
    <w:rsid w:val="009776D4"/>
    <w:rsid w:val="00A254F7"/>
    <w:rsid w:val="00AE2E2F"/>
    <w:rsid w:val="00B818A2"/>
    <w:rsid w:val="00B939E6"/>
    <w:rsid w:val="00C01C63"/>
    <w:rsid w:val="00C1653E"/>
    <w:rsid w:val="00C85823"/>
    <w:rsid w:val="00CF5C39"/>
    <w:rsid w:val="00D052ED"/>
    <w:rsid w:val="00D85768"/>
    <w:rsid w:val="00E46168"/>
    <w:rsid w:val="00E46D47"/>
    <w:rsid w:val="00E86A49"/>
    <w:rsid w:val="00FE3462"/>
    <w:rsid w:val="00FF3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4ADD"/>
  <w15:chartTrackingRefBased/>
  <w15:docId w15:val="{F3F24397-D1A5-48FA-80E3-A1ECB0A2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4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734B"/>
    <w:pPr>
      <w:tabs>
        <w:tab w:val="center" w:pos="4680"/>
        <w:tab w:val="right" w:pos="9360"/>
      </w:tabs>
    </w:pPr>
  </w:style>
  <w:style w:type="character" w:customStyle="1" w:styleId="FooterChar">
    <w:name w:val="Footer Char"/>
    <w:basedOn w:val="DefaultParagraphFont"/>
    <w:link w:val="Footer"/>
    <w:uiPriority w:val="99"/>
    <w:rsid w:val="008F734B"/>
    <w:rPr>
      <w:rFonts w:ascii="Calibri" w:eastAsia="Calibri" w:hAnsi="Calibri" w:cs="Times New Roman"/>
    </w:rPr>
  </w:style>
  <w:style w:type="paragraph" w:styleId="NoSpacing">
    <w:name w:val="No Spacing"/>
    <w:uiPriority w:val="1"/>
    <w:qFormat/>
    <w:rsid w:val="008F734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0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DB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3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ennett-stearsman@warrickcounty.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28</cp:revision>
  <dcterms:created xsi:type="dcterms:W3CDTF">2026-05-29T14:20:00Z</dcterms:created>
  <dcterms:modified xsi:type="dcterms:W3CDTF">2026-07-06T15:31:00Z</dcterms:modified>
</cp:coreProperties>
</file>